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D2" w:rsidRDefault="007C6B1F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内部评审项目评分表</w:t>
      </w:r>
    </w:p>
    <w:p w:rsidR="00203BD2" w:rsidRDefault="007C6B1F">
      <w:pPr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项目名称：</w:t>
      </w:r>
      <w:r>
        <w:rPr>
          <w:rFonts w:ascii="宋体" w:hAnsi="宋体" w:hint="eastAsia"/>
          <w:b/>
          <w:sz w:val="28"/>
          <w:szCs w:val="28"/>
          <w:u w:val="single"/>
        </w:rPr>
        <w:t>2021年度市文化产业发展专项资金贷款贴息、保险费、人才培训、新型业态、重点出口、文化消费等六个储备项目财务审计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609"/>
        <w:gridCol w:w="492"/>
        <w:gridCol w:w="425"/>
        <w:gridCol w:w="992"/>
        <w:gridCol w:w="5245"/>
        <w:gridCol w:w="1276"/>
        <w:gridCol w:w="1276"/>
        <w:gridCol w:w="1276"/>
        <w:gridCol w:w="1276"/>
        <w:gridCol w:w="1276"/>
      </w:tblGrid>
      <w:tr w:rsidR="00203BD2">
        <w:trPr>
          <w:trHeight w:val="1323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  别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评分项目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权重分值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 分 参 考 及 范 围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3BD2" w:rsidRDefault="0020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3BD2" w:rsidRDefault="0020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03BD2" w:rsidRDefault="0020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03BD2" w:rsidRDefault="0020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03BD2" w:rsidRDefault="0020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3BD2">
        <w:trPr>
          <w:trHeight w:val="463"/>
          <w:tblHeader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价格</w:t>
            </w:r>
          </w:p>
          <w:p w:rsidR="00203BD2" w:rsidRDefault="00203BD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投标总价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3BD2" w:rsidRDefault="00122FB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7C6B1F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统一采用低价优先法计算，即满足招标文件要求且投标价格最低的投标报价为评标基准价，其价格分为满分。其他投标人的价格分统一按照下列公式计算：</w:t>
            </w:r>
          </w:p>
          <w:p w:rsidR="00203BD2" w:rsidRDefault="007C6B1F">
            <w:pPr>
              <w:tabs>
                <w:tab w:val="left" w:pos="4995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投标报价得分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=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（评标基准价/投标报价）×权重分值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2" w:rsidRDefault="007C6B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2" w:rsidRDefault="007C6B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</w:tr>
      <w:tr w:rsidR="00203BD2">
        <w:trPr>
          <w:trHeight w:val="494"/>
          <w:tblHeader/>
        </w:trPr>
        <w:tc>
          <w:tcPr>
            <w:tcW w:w="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tabs>
                <w:tab w:val="left" w:pos="4995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3BD2">
        <w:trPr>
          <w:trHeight w:val="1700"/>
          <w:tblHeader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7C6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提供营业执照、会计师事务所执业证书复印件，得10分。未提供不得分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3BD2">
        <w:trPr>
          <w:trHeight w:val="1700"/>
          <w:tblHeader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总体工作方案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122FB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="007C6B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jc w:val="left"/>
              <w:rPr>
                <w:rFonts w:ascii="仿宋_GB2312" w:eastAsia="仿宋_GB2312" w:hAnsi="仿宋"/>
                <w:sz w:val="28"/>
                <w:szCs w:val="32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根据：（1）投标人对深圳市文创专项资金相关政策掌握情况；（2）方案内容详细程度；（3）工作方案可执行度；（4）工作方案与招标要求契合度；（5）成员专业水平满足服务需求，进行综合打分。安排合理、详尽、可操作性强为优：18-25分；</w:t>
            </w:r>
          </w:p>
          <w:p w:rsidR="00203BD2" w:rsidRDefault="007C6B1F">
            <w:pPr>
              <w:jc w:val="left"/>
              <w:rPr>
                <w:rFonts w:ascii="仿宋_GB2312" w:eastAsia="仿宋_GB2312" w:hAnsi="仿宋"/>
                <w:sz w:val="28"/>
                <w:szCs w:val="32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安排简略、可操作性一般为良：8-17分；</w:t>
            </w:r>
          </w:p>
          <w:p w:rsidR="00203BD2" w:rsidRDefault="007C6B1F">
            <w:pPr>
              <w:jc w:val="left"/>
              <w:rPr>
                <w:rFonts w:ascii="仿宋_GB2312" w:eastAsia="仿宋_GB2312" w:hAnsi="仿宋"/>
                <w:sz w:val="28"/>
                <w:szCs w:val="32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安排不合理、不具可操作性为差：0-7分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3BD2">
        <w:trPr>
          <w:trHeight w:val="1257"/>
          <w:tblHeader/>
        </w:trPr>
        <w:tc>
          <w:tcPr>
            <w:tcW w:w="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  <w:szCs w:val="32"/>
                <w:lang w:bidi="th-TH"/>
              </w:rPr>
              <w:t>同类项目工作经验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lang w:bidi="th-TH"/>
              </w:rPr>
              <w:t>近3年（自2017年6月起）从事过政府机关、事业单位审计：提供具体审计实例数每项5分，最高得15分(需提供相关证明资料)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3BD2">
        <w:trPr>
          <w:trHeight w:val="1257"/>
          <w:tblHeader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仿宋" w:eastAsia="仿宋" w:hAnsi="仿宋"/>
                <w:sz w:val="22"/>
                <w:szCs w:val="32"/>
                <w:lang w:bidi="th-TH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拟安排的项目主要团队成员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仿宋" w:eastAsia="仿宋" w:hAnsi="仿宋"/>
                <w:sz w:val="24"/>
                <w:szCs w:val="32"/>
                <w:lang w:bidi="th-TH"/>
              </w:rPr>
            </w:pPr>
            <w:r>
              <w:rPr>
                <w:rFonts w:ascii="仿宋" w:eastAsia="仿宋" w:hAnsi="仿宋" w:hint="eastAsia"/>
                <w:sz w:val="24"/>
                <w:szCs w:val="32"/>
                <w:lang w:bidi="th-TH"/>
              </w:rPr>
              <w:t>项目负责人资质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jc w:val="left"/>
              <w:rPr>
                <w:rFonts w:ascii="仿宋_GB2312" w:eastAsia="仿宋_GB2312" w:hAnsi="仿宋"/>
                <w:sz w:val="28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安排注册会计师人数不少于2人（附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相关证书、工作经验证明材料复印件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），每一人得5分，满分10分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3BD2">
        <w:trPr>
          <w:trHeight w:val="1257"/>
          <w:tblHeader/>
        </w:trPr>
        <w:tc>
          <w:tcPr>
            <w:tcW w:w="60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203B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仿宋" w:eastAsia="仿宋" w:hAnsi="仿宋"/>
                <w:sz w:val="22"/>
                <w:szCs w:val="32"/>
                <w:lang w:bidi="th-TH"/>
              </w:rPr>
            </w:pPr>
            <w:r>
              <w:rPr>
                <w:rFonts w:ascii="仿宋" w:eastAsia="仿宋" w:hAnsi="仿宋" w:hint="eastAsia"/>
                <w:sz w:val="24"/>
                <w:szCs w:val="32"/>
                <w:lang w:bidi="th-TH"/>
              </w:rPr>
              <w:t>审计小组人员情况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jc w:val="left"/>
              <w:rPr>
                <w:rFonts w:ascii="仿宋_GB2312" w:eastAsia="仿宋_GB2312" w:hAnsi="仿宋"/>
                <w:sz w:val="28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拟安排审计小组成员人数不少于3人（附人员情况清单、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工作经验证明材料复印件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），得10分，未提供材料或成员人数未达要求不得分。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3BD2">
        <w:trPr>
          <w:trHeight w:val="668"/>
          <w:tblHeader/>
        </w:trPr>
        <w:tc>
          <w:tcPr>
            <w:tcW w:w="7763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D2" w:rsidRDefault="007C6B1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评分合计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BD2" w:rsidRDefault="00203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203BD2" w:rsidRDefault="00203BD2">
      <w:pPr>
        <w:wordWrap w:val="0"/>
        <w:ind w:right="420"/>
        <w:jc w:val="right"/>
        <w:rPr>
          <w:b/>
          <w:sz w:val="24"/>
        </w:rPr>
      </w:pPr>
    </w:p>
    <w:p w:rsidR="00203BD2" w:rsidRDefault="007C6B1F">
      <w:pPr>
        <w:ind w:right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谈判小组评分员签名：</w:t>
      </w:r>
      <w:r>
        <w:rPr>
          <w:rFonts w:hint="eastAsia"/>
          <w:b/>
          <w:sz w:val="28"/>
          <w:szCs w:val="28"/>
        </w:rPr>
        <w:t xml:space="preserve">                               </w:t>
      </w:r>
      <w:r>
        <w:rPr>
          <w:rFonts w:hint="eastAsia"/>
          <w:b/>
          <w:sz w:val="28"/>
          <w:szCs w:val="28"/>
        </w:rPr>
        <w:t>日期：</w:t>
      </w:r>
    </w:p>
    <w:sectPr w:rsidR="00203BD2" w:rsidSect="00203BD2">
      <w:headerReference w:type="default" r:id="rId7"/>
      <w:pgSz w:w="16838" w:h="11906" w:orient="landscape"/>
      <w:pgMar w:top="851" w:right="1440" w:bottom="156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1F" w:rsidRDefault="007C6B1F" w:rsidP="00203BD2">
      <w:r>
        <w:separator/>
      </w:r>
    </w:p>
  </w:endnote>
  <w:endnote w:type="continuationSeparator" w:id="1">
    <w:p w:rsidR="007C6B1F" w:rsidRDefault="007C6B1F" w:rsidP="0020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1F" w:rsidRDefault="007C6B1F" w:rsidP="00203BD2">
      <w:r>
        <w:separator/>
      </w:r>
    </w:p>
  </w:footnote>
  <w:footnote w:type="continuationSeparator" w:id="1">
    <w:p w:rsidR="007C6B1F" w:rsidRDefault="007C6B1F" w:rsidP="00203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D2" w:rsidRDefault="007C6B1F">
    <w:pPr>
      <w:pStyle w:val="a5"/>
      <w:pBdr>
        <w:bottom w:val="none" w:sz="0" w:space="0" w:color="auto"/>
      </w:pBdr>
      <w:jc w:val="right"/>
      <w:rPr>
        <w:sz w:val="30"/>
        <w:szCs w:val="30"/>
      </w:rPr>
    </w:pPr>
    <w:r>
      <w:rPr>
        <w:rFonts w:ascii="仿宋_GB2312" w:eastAsia="仿宋_GB2312" w:hint="eastAsia"/>
        <w:sz w:val="30"/>
        <w:szCs w:val="30"/>
      </w:rPr>
      <w:t>附件五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D4"/>
    <w:rsid w:val="0003073F"/>
    <w:rsid w:val="00032217"/>
    <w:rsid w:val="000329D3"/>
    <w:rsid w:val="00043F7E"/>
    <w:rsid w:val="000C5EFA"/>
    <w:rsid w:val="001154E1"/>
    <w:rsid w:val="00122FB7"/>
    <w:rsid w:val="00145E28"/>
    <w:rsid w:val="0015371E"/>
    <w:rsid w:val="0019607D"/>
    <w:rsid w:val="001B13A0"/>
    <w:rsid w:val="001F0AD6"/>
    <w:rsid w:val="00203BD2"/>
    <w:rsid w:val="00234574"/>
    <w:rsid w:val="002720FA"/>
    <w:rsid w:val="002844CB"/>
    <w:rsid w:val="002C091A"/>
    <w:rsid w:val="002C15B2"/>
    <w:rsid w:val="002F5F65"/>
    <w:rsid w:val="00304766"/>
    <w:rsid w:val="003069DB"/>
    <w:rsid w:val="0033255C"/>
    <w:rsid w:val="003B76B8"/>
    <w:rsid w:val="003D3200"/>
    <w:rsid w:val="004A6B7F"/>
    <w:rsid w:val="004C7867"/>
    <w:rsid w:val="004E5155"/>
    <w:rsid w:val="004F3BB7"/>
    <w:rsid w:val="00540A6B"/>
    <w:rsid w:val="00557CA6"/>
    <w:rsid w:val="00566423"/>
    <w:rsid w:val="005708E5"/>
    <w:rsid w:val="0057592C"/>
    <w:rsid w:val="00594FD0"/>
    <w:rsid w:val="005C12FA"/>
    <w:rsid w:val="005D51CF"/>
    <w:rsid w:val="00636170"/>
    <w:rsid w:val="00636E75"/>
    <w:rsid w:val="00642D2D"/>
    <w:rsid w:val="00645449"/>
    <w:rsid w:val="0079789F"/>
    <w:rsid w:val="007A2570"/>
    <w:rsid w:val="007B31C7"/>
    <w:rsid w:val="007B7B10"/>
    <w:rsid w:val="007C27A3"/>
    <w:rsid w:val="007C6B1F"/>
    <w:rsid w:val="007E32C1"/>
    <w:rsid w:val="007F4FFF"/>
    <w:rsid w:val="00821C50"/>
    <w:rsid w:val="00822E85"/>
    <w:rsid w:val="00836506"/>
    <w:rsid w:val="008D3A59"/>
    <w:rsid w:val="008F779E"/>
    <w:rsid w:val="00954E87"/>
    <w:rsid w:val="00960C9A"/>
    <w:rsid w:val="0096254A"/>
    <w:rsid w:val="009649FC"/>
    <w:rsid w:val="009A4202"/>
    <w:rsid w:val="009D0294"/>
    <w:rsid w:val="009E09D6"/>
    <w:rsid w:val="009F6F58"/>
    <w:rsid w:val="00A9573A"/>
    <w:rsid w:val="00AA1F22"/>
    <w:rsid w:val="00AC2668"/>
    <w:rsid w:val="00AC375E"/>
    <w:rsid w:val="00B11699"/>
    <w:rsid w:val="00B13334"/>
    <w:rsid w:val="00B322FB"/>
    <w:rsid w:val="00B47CD9"/>
    <w:rsid w:val="00B549B8"/>
    <w:rsid w:val="00B82281"/>
    <w:rsid w:val="00B87BDB"/>
    <w:rsid w:val="00B9205E"/>
    <w:rsid w:val="00BF1079"/>
    <w:rsid w:val="00C432A3"/>
    <w:rsid w:val="00C615BF"/>
    <w:rsid w:val="00C92741"/>
    <w:rsid w:val="00CC17A9"/>
    <w:rsid w:val="00CE6856"/>
    <w:rsid w:val="00D1604D"/>
    <w:rsid w:val="00DA2841"/>
    <w:rsid w:val="00DF0E24"/>
    <w:rsid w:val="00DF6A98"/>
    <w:rsid w:val="00E42999"/>
    <w:rsid w:val="00E70ADE"/>
    <w:rsid w:val="00E737D4"/>
    <w:rsid w:val="00E8732D"/>
    <w:rsid w:val="00EA62B9"/>
    <w:rsid w:val="00ED170A"/>
    <w:rsid w:val="00ED5ECF"/>
    <w:rsid w:val="00EE75F1"/>
    <w:rsid w:val="00F11786"/>
    <w:rsid w:val="00F40B53"/>
    <w:rsid w:val="00F503D2"/>
    <w:rsid w:val="00F721CD"/>
    <w:rsid w:val="00FA0DE8"/>
    <w:rsid w:val="00FB4E43"/>
    <w:rsid w:val="00FC521E"/>
    <w:rsid w:val="00FD2E0D"/>
    <w:rsid w:val="00FF5D04"/>
    <w:rsid w:val="08E42C95"/>
    <w:rsid w:val="09CD1701"/>
    <w:rsid w:val="15F21286"/>
    <w:rsid w:val="1AD5753C"/>
    <w:rsid w:val="2A7B2A15"/>
    <w:rsid w:val="2EEE64AF"/>
    <w:rsid w:val="39EE6C6B"/>
    <w:rsid w:val="443607EC"/>
    <w:rsid w:val="529412C8"/>
    <w:rsid w:val="7677282C"/>
    <w:rsid w:val="7F16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B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BD2"/>
    <w:rPr>
      <w:sz w:val="18"/>
      <w:szCs w:val="18"/>
    </w:rPr>
  </w:style>
  <w:style w:type="paragraph" w:styleId="a4">
    <w:name w:val="footer"/>
    <w:basedOn w:val="a"/>
    <w:rsid w:val="0020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0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内部评审项目评分表</dc:title>
  <dc:creator>微软中国</dc:creator>
  <cp:lastModifiedBy>文劭然</cp:lastModifiedBy>
  <cp:revision>2</cp:revision>
  <cp:lastPrinted>2019-04-17T02:27:00Z</cp:lastPrinted>
  <dcterms:created xsi:type="dcterms:W3CDTF">2020-06-19T09:07:00Z</dcterms:created>
  <dcterms:modified xsi:type="dcterms:W3CDTF">2020-06-19T09:07:00Z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