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28"/>
          <w:szCs w:val="28"/>
        </w:rPr>
      </w:pPr>
      <w:r>
        <w:rPr>
          <w:rFonts w:hint="eastAsia" w:ascii="黑体" w:hAnsi="黑体" w:eastAsia="黑体" w:cs="黑体"/>
          <w:sz w:val="28"/>
          <w:szCs w:val="28"/>
        </w:rPr>
        <w:t>附件1</w:t>
      </w:r>
    </w:p>
    <w:p>
      <w:pPr>
        <w:spacing w:line="560" w:lineRule="exact"/>
        <w:jc w:val="center"/>
        <w:rPr>
          <w:rFonts w:hint="eastAsia" w:ascii="方正小标宋_GBK" w:hAnsi="Times New Roman" w:eastAsia="方正小标宋_GBK" w:cs="宋体"/>
          <w:sz w:val="44"/>
          <w:szCs w:val="44"/>
        </w:rPr>
      </w:pPr>
      <w:r>
        <w:rPr>
          <w:rFonts w:hint="eastAsia" w:ascii="方正小标宋_GBK" w:hAnsi="Times New Roman" w:eastAsia="方正小标宋_GBK" w:cs="宋体"/>
          <w:sz w:val="44"/>
          <w:szCs w:val="44"/>
        </w:rPr>
        <w:t>2020年市体育产业专项资金第</w:t>
      </w:r>
      <w:r>
        <w:rPr>
          <w:rFonts w:hint="eastAsia" w:ascii="方正小标宋_GBK" w:hAnsi="Times New Roman" w:eastAsia="方正小标宋_GBK" w:cs="宋体"/>
          <w:sz w:val="44"/>
          <w:szCs w:val="44"/>
          <w:lang w:val="en-US" w:eastAsia="zh-CN"/>
        </w:rPr>
        <w:t>二</w:t>
      </w:r>
      <w:r>
        <w:rPr>
          <w:rFonts w:hint="eastAsia" w:ascii="方正小标宋_GBK" w:hAnsi="Times New Roman" w:eastAsia="方正小标宋_GBK" w:cs="宋体"/>
          <w:sz w:val="44"/>
          <w:szCs w:val="44"/>
        </w:rPr>
        <w:t>批</w:t>
      </w:r>
    </w:p>
    <w:p>
      <w:pPr>
        <w:spacing w:line="560" w:lineRule="exact"/>
        <w:jc w:val="center"/>
        <w:rPr>
          <w:rFonts w:hint="eastAsia" w:ascii="方正小标宋_GBK" w:hAnsi="Times New Roman" w:eastAsia="方正小标宋_GBK" w:cs="宋体"/>
          <w:sz w:val="44"/>
          <w:szCs w:val="44"/>
        </w:rPr>
      </w:pPr>
      <w:r>
        <w:rPr>
          <w:rFonts w:hint="eastAsia" w:ascii="方正小标宋_GBK" w:hAnsi="Times New Roman" w:eastAsia="方正小标宋_GBK" w:cs="宋体"/>
          <w:sz w:val="44"/>
          <w:szCs w:val="44"/>
        </w:rPr>
        <w:t>专项审计项目汇总表</w:t>
      </w:r>
    </w:p>
    <w:tbl>
      <w:tblPr>
        <w:tblW w:w="8180" w:type="dxa"/>
        <w:jc w:val="center"/>
        <w:shd w:val="clear"/>
        <w:tblLayout w:type="autofit"/>
        <w:tblCellMar>
          <w:top w:w="0" w:type="dxa"/>
          <w:left w:w="0" w:type="dxa"/>
          <w:bottom w:w="0" w:type="dxa"/>
          <w:right w:w="0" w:type="dxa"/>
        </w:tblCellMar>
      </w:tblPr>
      <w:tblGrid>
        <w:gridCol w:w="702"/>
        <w:gridCol w:w="655"/>
        <w:gridCol w:w="2845"/>
        <w:gridCol w:w="3978"/>
      </w:tblGrid>
      <w:tr>
        <w:tblPrEx>
          <w:shd w:val="clear"/>
          <w:tblCellMar>
            <w:top w:w="0" w:type="dxa"/>
            <w:left w:w="0" w:type="dxa"/>
            <w:bottom w:w="0" w:type="dxa"/>
            <w:right w:w="0" w:type="dxa"/>
          </w:tblCellMar>
        </w:tblPrEx>
        <w:trPr>
          <w:trHeight w:val="494" w:hRule="atLeast"/>
          <w:jc w:val="center"/>
        </w:trPr>
        <w:tc>
          <w:tcPr>
            <w:tcW w:w="8180" w:type="dxa"/>
            <w:gridSpan w:val="4"/>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bdr w:val="none" w:color="auto" w:sz="0" w:space="0"/>
                <w:lang w:val="en-US" w:eastAsia="zh-CN" w:bidi="ar"/>
              </w:rPr>
              <w:t>高水平职业体育俱乐部资助奖励项目</w:t>
            </w:r>
          </w:p>
        </w:tc>
      </w:tr>
      <w:tr>
        <w:tblPrEx>
          <w:tblCellMar>
            <w:top w:w="0" w:type="dxa"/>
            <w:left w:w="0" w:type="dxa"/>
            <w:bottom w:w="0" w:type="dxa"/>
            <w:right w:w="0" w:type="dxa"/>
          </w:tblCellMar>
        </w:tblPrEx>
        <w:trPr>
          <w:trHeight w:val="822"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总序号</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分类序号</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单位名称</w:t>
            </w:r>
          </w:p>
        </w:tc>
        <w:tc>
          <w:tcPr>
            <w:tcW w:w="3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项目名称</w:t>
            </w:r>
          </w:p>
        </w:tc>
      </w:tr>
      <w:tr>
        <w:tblPrEx>
          <w:tblCellMar>
            <w:top w:w="0" w:type="dxa"/>
            <w:left w:w="0" w:type="dxa"/>
            <w:bottom w:w="0" w:type="dxa"/>
            <w:right w:w="0" w:type="dxa"/>
          </w:tblCellMar>
        </w:tblPrEx>
        <w:trPr>
          <w:trHeight w:val="1358"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bdr w:val="none" w:color="auto" w:sz="0" w:space="0"/>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1</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深圳羽众羽毛球俱乐部有限公司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2020年中国羽毛球俱乐部超级联赛深圳羽众羽毛球俱乐部资助申请</w:t>
            </w:r>
          </w:p>
        </w:tc>
      </w:tr>
      <w:tr>
        <w:tblPrEx>
          <w:tblCellMar>
            <w:top w:w="0" w:type="dxa"/>
            <w:left w:w="0" w:type="dxa"/>
            <w:bottom w:w="0" w:type="dxa"/>
            <w:right w:w="0" w:type="dxa"/>
          </w:tblCellMar>
        </w:tblPrEx>
        <w:trPr>
          <w:trHeight w:val="1358"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bdr w:val="none" w:color="auto" w:sz="0" w:space="0"/>
                <w:lang w:val="en-US" w:eastAsia="zh-CN" w:bidi="ar"/>
              </w:rPr>
              <w:t>2</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2</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深圳市鹏城国际象棋俱乐部有限公司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2019年中国国际象棋甲级联赛深圳市鹏城国际象棋俱乐部有限公司资助申请</w:t>
            </w:r>
          </w:p>
        </w:tc>
      </w:tr>
      <w:tr>
        <w:tblPrEx>
          <w:tblCellMar>
            <w:top w:w="0" w:type="dxa"/>
            <w:left w:w="0" w:type="dxa"/>
            <w:bottom w:w="0" w:type="dxa"/>
            <w:right w:w="0" w:type="dxa"/>
          </w:tblCellMar>
        </w:tblPrEx>
        <w:trPr>
          <w:trHeight w:val="509"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bdr w:val="none" w:color="auto" w:sz="0" w:space="0"/>
                <w:lang w:val="en-US" w:eastAsia="zh-CN" w:bidi="ar"/>
              </w:rPr>
              <w:t>体育企业贷款贴息资助项目</w:t>
            </w:r>
          </w:p>
        </w:tc>
      </w:tr>
      <w:tr>
        <w:tblPrEx>
          <w:tblCellMar>
            <w:top w:w="0" w:type="dxa"/>
            <w:left w:w="0" w:type="dxa"/>
            <w:bottom w:w="0" w:type="dxa"/>
            <w:right w:w="0" w:type="dxa"/>
          </w:tblCellMar>
        </w:tblPrEx>
        <w:trPr>
          <w:trHeight w:val="1081"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总序号</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分类序号</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单位名称</w:t>
            </w:r>
          </w:p>
        </w:tc>
        <w:tc>
          <w:tcPr>
            <w:tcW w:w="3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项目名称</w:t>
            </w:r>
          </w:p>
        </w:tc>
      </w:tr>
      <w:tr>
        <w:tblPrEx>
          <w:tblCellMar>
            <w:top w:w="0" w:type="dxa"/>
            <w:left w:w="0" w:type="dxa"/>
            <w:bottom w:w="0" w:type="dxa"/>
            <w:right w:w="0" w:type="dxa"/>
          </w:tblCellMar>
        </w:tblPrEx>
        <w:trPr>
          <w:trHeight w:val="1358"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bdr w:val="none" w:color="auto" w:sz="0" w:space="0"/>
                <w:lang w:val="en-US" w:eastAsia="zh-CN" w:bidi="ar"/>
              </w:rPr>
              <w:t>3</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1</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佳兆业文化体育（深圳）有限公司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922"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lang w:val="en-US" w:eastAsia="zh-CN"/>
              </w:rPr>
            </w:pPr>
            <w:r>
              <w:rPr>
                <w:rFonts w:hint="eastAsia" w:ascii="仿宋_GB2312" w:hAnsi="宋体" w:eastAsia="仿宋_GB2312" w:cs="仿宋_GB2312"/>
                <w:b/>
                <w:i w:val="0"/>
                <w:color w:val="000000"/>
                <w:sz w:val="28"/>
                <w:szCs w:val="28"/>
                <w:u w:val="none"/>
                <w:lang w:val="en-US" w:eastAsia="zh-CN"/>
              </w:rPr>
              <w:t>4</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2</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佳兆业体育产业（深圳）有限公司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1358"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5</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3</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深圳市盟迪奥科技股份有限公司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1358"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6</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4</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深圳市鹏雁动感体育用品有限公司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1358"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7</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5</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深圳市喜德盛自行车股份有限公司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922"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8</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6</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深圳富达金五金塑胶有限公司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1358"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9</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7</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深圳市好家庭体育发展有限公司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1358"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10</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8</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深圳市好家庭体育用品连锁经营有限公司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901"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11</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9</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深圳市好家庭实业有限公司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1358"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12</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10</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深圳市健美乐商贸发展有限公司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1358"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13</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11</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深圳市中航健康时尚集团股份有限公司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816"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14</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12</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深圳市中航健身康体有限公司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816"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15</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13</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深圳市骏顺眼镜制造有限公司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901"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16</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14</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深圳市昌汇润达商贸有限公司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r>
        <w:tblPrEx>
          <w:tblCellMar>
            <w:top w:w="0" w:type="dxa"/>
            <w:left w:w="0" w:type="dxa"/>
            <w:bottom w:w="0" w:type="dxa"/>
            <w:right w:w="0" w:type="dxa"/>
          </w:tblCellMar>
        </w:tblPrEx>
        <w:trPr>
          <w:trHeight w:val="1369" w:hRule="atLeast"/>
          <w:jc w:val="center"/>
        </w:trPr>
        <w:tc>
          <w:tcPr>
            <w:tcW w:w="7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17</w:t>
            </w:r>
          </w:p>
        </w:tc>
        <w:tc>
          <w:tcPr>
            <w:tcW w:w="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bdr w:val="none" w:color="auto" w:sz="0" w:space="0"/>
                <w:lang w:val="en-US" w:eastAsia="zh-CN" w:bidi="ar"/>
              </w:rPr>
              <w:t>15</w:t>
            </w:r>
          </w:p>
        </w:tc>
        <w:tc>
          <w:tcPr>
            <w:tcW w:w="2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深圳市宝佳利运动器材有限公司</w:t>
            </w:r>
          </w:p>
        </w:tc>
        <w:tc>
          <w:tcPr>
            <w:tcW w:w="3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体育企业贷款贴息资助</w:t>
            </w:r>
          </w:p>
        </w:tc>
      </w:tr>
    </w:tbl>
    <w:p>
      <w:pPr>
        <w:rPr>
          <w:rFonts w:hint="eastAsia"/>
        </w:rPr>
      </w:pPr>
    </w:p>
    <w:p>
      <w:pPr>
        <w:rPr>
          <w:rFonts w:hint="eastAsia"/>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128F1"/>
    <w:rsid w:val="12E826DA"/>
    <w:rsid w:val="1F24507E"/>
    <w:rsid w:val="2A9073D0"/>
    <w:rsid w:val="2AD7762E"/>
    <w:rsid w:val="57A709D1"/>
    <w:rsid w:val="60B128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01"/>
    <w:basedOn w:val="3"/>
    <w:qFormat/>
    <w:uiPriority w:val="0"/>
    <w:rPr>
      <w:rFonts w:hint="eastAsia" w:ascii="宋体" w:hAnsi="宋体" w:eastAsia="宋体" w:cs="宋体"/>
      <w:color w:val="000000"/>
      <w:sz w:val="24"/>
      <w:szCs w:val="24"/>
      <w:u w:val="none"/>
    </w:rPr>
  </w:style>
  <w:style w:type="character" w:customStyle="1" w:styleId="5">
    <w:name w:val="font81"/>
    <w:basedOn w:val="3"/>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2020-08-10T02:13:00Z</dcterms:created>
  <dc:creator>许志祥</dc:creator>
  <cp:lastModifiedBy>简诗慧</cp:lastModifiedBy>
  <dcterms:modified xsi:type="dcterms:W3CDTF">2020-11-19T03:02:52Z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