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before="0" w:after="0" w:line="240" w:lineRule="auto"/>
        <w:ind w:right="0"/>
        <w:jc w:val="left"/>
        <w:rPr>
          <w:rFonts w:hint="eastAsia" w:ascii="黑体" w:hAnsi="FangSong_GB2312" w:eastAsia="黑体" w:cs="FangSong_GB2312"/>
          <w:kern w:val="0"/>
          <w:sz w:val="28"/>
          <w:szCs w:val="28"/>
          <w:lang w:val="en-US" w:eastAsia="zh-CN"/>
        </w:rPr>
      </w:pPr>
      <w:r>
        <w:rPr>
          <w:rFonts w:hint="eastAsia" w:ascii="黑体" w:hAnsi="FangSong_GB2312" w:eastAsia="黑体" w:cs="FangSong_GB2312"/>
          <w:kern w:val="0"/>
          <w:sz w:val="28"/>
          <w:szCs w:val="28"/>
          <w:lang w:val="en-US" w:eastAsia="zh-CN"/>
        </w:rPr>
        <w:t>附件4</w:t>
      </w:r>
    </w:p>
    <w:p>
      <w:pPr>
        <w:autoSpaceDE/>
        <w:autoSpaceDN/>
        <w:spacing w:before="0" w:after="0" w:line="579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2021年第一批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深圳市体育产业专项资金深圳市体育产业园区和基地奖励申请指南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textAlignment w:val="auto"/>
        <w:rPr>
          <w:rFonts w:ascii="宋体"/>
          <w:b/>
          <w:color w:val="auto"/>
          <w:sz w:val="35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760"/>
        <w:textAlignment w:val="auto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一、政策依据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《深圳市人民政府办公厅印发关于加快体育产业创新发展的若干措施</w:t>
      </w:r>
      <w:r>
        <w:rPr>
          <w:rFonts w:hint="eastAsia"/>
          <w:color w:val="auto"/>
          <w:lang w:val="en-US"/>
        </w:rPr>
        <w:t>的通知</w:t>
      </w:r>
      <w:r>
        <w:rPr>
          <w:rFonts w:hint="eastAsia"/>
          <w:color w:val="auto"/>
        </w:rPr>
        <w:t>》（深府办规〔20</w:t>
      </w:r>
      <w:r>
        <w:rPr>
          <w:rFonts w:hint="eastAsia"/>
          <w:color w:val="auto"/>
          <w:lang w:val="en-US"/>
        </w:rPr>
        <w:t>20</w:t>
      </w:r>
      <w:r>
        <w:rPr>
          <w:rFonts w:hint="eastAsia"/>
          <w:color w:val="auto"/>
        </w:rPr>
        <w:t>〕</w:t>
      </w:r>
      <w:r>
        <w:rPr>
          <w:rFonts w:hint="eastAsia"/>
          <w:color w:val="auto"/>
          <w:lang w:val="en-US"/>
        </w:rPr>
        <w:t>4</w:t>
      </w:r>
      <w:r>
        <w:rPr>
          <w:rFonts w:hint="eastAsia"/>
          <w:color w:val="auto"/>
        </w:rPr>
        <w:t>号）</w:t>
      </w:r>
      <w:r>
        <w:rPr>
          <w:rFonts w:hint="eastAsia"/>
          <w:color w:val="auto"/>
          <w:lang w:val="en-US"/>
        </w:rPr>
        <w:t>和</w:t>
      </w:r>
      <w:r>
        <w:rPr>
          <w:rFonts w:hint="eastAsia"/>
          <w:color w:val="auto"/>
          <w:highlight w:val="none"/>
        </w:rPr>
        <w:t>《</w:t>
      </w:r>
      <w:r>
        <w:rPr>
          <w:rFonts w:hint="eastAsia"/>
          <w:color w:val="auto"/>
          <w:highlight w:val="none"/>
          <w:lang w:val="en-US"/>
        </w:rPr>
        <w:t>深圳市文化广电</w:t>
      </w:r>
      <w:r>
        <w:rPr>
          <w:rFonts w:hint="eastAsia"/>
          <w:color w:val="auto"/>
          <w:lang w:val="en-US"/>
        </w:rPr>
        <w:t>旅游体育局关于印发</w:t>
      </w:r>
      <w:r>
        <w:rPr>
          <w:rFonts w:hint="eastAsia"/>
          <w:color w:val="auto"/>
          <w:lang w:val="en-US" w:eastAsia="zh-CN"/>
        </w:rPr>
        <w:t>深圳市体育产业园区和基地奖励操作规程》</w:t>
      </w:r>
      <w:r>
        <w:rPr>
          <w:rFonts w:hint="eastAsia"/>
          <w:color w:val="auto"/>
          <w:lang w:eastAsia="zh-CN"/>
        </w:rPr>
        <w:t>（深</w:t>
      </w:r>
      <w:r>
        <w:rPr>
          <w:rFonts w:hint="eastAsia"/>
          <w:color w:val="auto"/>
          <w:lang w:val="en-US" w:eastAsia="zh-CN"/>
        </w:rPr>
        <w:t>文规</w:t>
      </w:r>
      <w:r>
        <w:rPr>
          <w:rFonts w:hint="eastAsia"/>
          <w:color w:val="auto"/>
          <w:lang w:eastAsia="zh-CN"/>
        </w:rPr>
        <w:t>〔20</w:t>
      </w:r>
      <w:r>
        <w:rPr>
          <w:rFonts w:hint="eastAsia"/>
          <w:color w:val="auto"/>
          <w:lang w:val="en-US" w:eastAsia="zh-CN"/>
        </w:rPr>
        <w:t>20</w:t>
      </w:r>
      <w:r>
        <w:rPr>
          <w:rFonts w:hint="eastAsia"/>
          <w:color w:val="auto"/>
          <w:lang w:eastAsia="zh-CN"/>
        </w:rPr>
        <w:t>〕</w:t>
      </w:r>
      <w:r>
        <w:rPr>
          <w:rFonts w:hint="eastAsia"/>
          <w:color w:val="auto"/>
          <w:lang w:val="en-US" w:eastAsia="zh-CN"/>
        </w:rPr>
        <w:t>10</w:t>
      </w:r>
      <w:r>
        <w:rPr>
          <w:rFonts w:hint="eastAsia"/>
          <w:color w:val="auto"/>
          <w:lang w:eastAsia="zh-CN"/>
        </w:rPr>
        <w:t>号）</w:t>
      </w:r>
      <w:r>
        <w:rPr>
          <w:rFonts w:hint="eastAsia"/>
          <w:color w:val="auto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760"/>
        <w:textAlignment w:val="auto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二、奖励对象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奖励对象为</w:t>
      </w:r>
      <w:r>
        <w:rPr>
          <w:rFonts w:hint="eastAsia"/>
          <w:color w:val="auto"/>
        </w:rPr>
        <w:t>被国家、省有关部门</w:t>
      </w:r>
      <w:r>
        <w:rPr>
          <w:rFonts w:hint="eastAsia"/>
          <w:color w:val="auto"/>
          <w:lang w:val="en-US" w:eastAsia="zh-CN"/>
        </w:rPr>
        <w:t>及</w:t>
      </w:r>
      <w:r>
        <w:rPr>
          <w:rFonts w:hint="eastAsia"/>
          <w:color w:val="auto"/>
        </w:rPr>
        <w:t>市</w:t>
      </w:r>
      <w:r>
        <w:rPr>
          <w:rFonts w:hint="eastAsia"/>
          <w:color w:val="auto"/>
          <w:lang w:val="en-US" w:eastAsia="zh-CN"/>
        </w:rPr>
        <w:t>体育行政主管部门</w:t>
      </w:r>
      <w:r>
        <w:rPr>
          <w:rFonts w:hint="eastAsia"/>
          <w:color w:val="auto"/>
        </w:rPr>
        <w:t>新认定的体育产业园区或基地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含体育产业示范基地和示范单位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</w:rPr>
        <w:t>；</w:t>
      </w:r>
      <w:r>
        <w:rPr>
          <w:rFonts w:hint="eastAsia"/>
          <w:color w:val="auto"/>
          <w:lang w:val="en-US" w:eastAsia="zh-CN"/>
        </w:rPr>
        <w:t>或被市体育行政主管部门考核优良以上的市级</w:t>
      </w:r>
      <w:r>
        <w:rPr>
          <w:rFonts w:hint="eastAsia"/>
          <w:color w:val="auto"/>
        </w:rPr>
        <w:t>体育产业园区或基地。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760"/>
        <w:textAlignment w:val="auto"/>
        <w:rPr>
          <w:rFonts w:hint="default" w:ascii="黑体" w:eastAsia="黑体"/>
          <w:color w:val="auto"/>
          <w:lang w:val="en-US"/>
        </w:rPr>
      </w:pPr>
      <w:r>
        <w:rPr>
          <w:rFonts w:hint="eastAsia" w:ascii="黑体" w:eastAsia="黑体"/>
          <w:color w:val="auto"/>
        </w:rPr>
        <w:t>三、奖励</w:t>
      </w:r>
      <w:r>
        <w:rPr>
          <w:rFonts w:hint="eastAsia" w:ascii="黑体" w:eastAsia="黑体"/>
          <w:color w:val="auto"/>
          <w:lang w:eastAsia="zh-CN"/>
        </w:rPr>
        <w:t>范围</w:t>
      </w:r>
      <w:r>
        <w:rPr>
          <w:rFonts w:hint="eastAsia" w:ascii="黑体" w:eastAsia="黑体"/>
          <w:color w:val="auto"/>
          <w:lang w:val="en-US" w:eastAsia="zh-CN"/>
        </w:rPr>
        <w:t>和方式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一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  <w:lang w:val="en-US" w:eastAsia="zh-CN"/>
        </w:rPr>
        <w:t>奖励</w:t>
      </w:r>
      <w:r>
        <w:rPr>
          <w:rFonts w:hint="eastAsia"/>
          <w:color w:val="auto"/>
        </w:rPr>
        <w:t>范围：2</w:t>
      </w:r>
      <w:r>
        <w:rPr>
          <w:rFonts w:hint="eastAsia"/>
          <w:color w:val="auto"/>
          <w:lang w:val="zh-CN"/>
        </w:rPr>
        <w:t>0</w:t>
      </w:r>
      <w:r>
        <w:rPr>
          <w:rFonts w:hint="eastAsia"/>
          <w:color w:val="auto"/>
          <w:lang w:val="en-US" w:eastAsia="zh-CN"/>
        </w:rPr>
        <w:t>20</w:t>
      </w:r>
      <w:r>
        <w:rPr>
          <w:rFonts w:hint="eastAsia"/>
          <w:color w:val="auto"/>
          <w:lang w:val="zh-CN"/>
        </w:rPr>
        <w:t>年</w:t>
      </w:r>
      <w:r>
        <w:rPr>
          <w:rFonts w:hint="eastAsia"/>
          <w:color w:val="auto"/>
          <w:lang w:val="en-US" w:eastAsia="zh-CN"/>
        </w:rPr>
        <w:t>11</w:t>
      </w:r>
      <w:r>
        <w:rPr>
          <w:rFonts w:hint="eastAsia"/>
          <w:color w:val="auto"/>
          <w:lang w:val="zh-CN"/>
        </w:rPr>
        <w:t>月</w:t>
      </w:r>
      <w:r>
        <w:rPr>
          <w:rFonts w:hint="eastAsia"/>
          <w:color w:val="auto"/>
          <w:lang w:val="en-US" w:eastAsia="zh-CN"/>
        </w:rPr>
        <w:t>16</w:t>
      </w:r>
      <w:r>
        <w:rPr>
          <w:rFonts w:hint="eastAsia"/>
          <w:color w:val="auto"/>
          <w:lang w:val="zh-CN"/>
        </w:rPr>
        <w:t>日至20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  <w:lang w:val="zh-CN"/>
        </w:rPr>
        <w:t>年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  <w:lang w:val="zh-CN"/>
        </w:rPr>
        <w:t>月</w:t>
      </w:r>
      <w:r>
        <w:rPr>
          <w:rFonts w:hint="eastAsia"/>
          <w:color w:val="auto"/>
          <w:lang w:val="en-US" w:eastAsia="zh-CN"/>
        </w:rPr>
        <w:t>31</w:t>
      </w:r>
      <w:r>
        <w:rPr>
          <w:rFonts w:hint="eastAsia"/>
          <w:color w:val="auto"/>
          <w:lang w:val="zh-CN"/>
        </w:rPr>
        <w:t>日</w:t>
      </w:r>
      <w:r>
        <w:rPr>
          <w:rFonts w:hint="eastAsia"/>
          <w:color w:val="auto"/>
          <w:lang w:val="en-US" w:eastAsia="zh-CN"/>
        </w:rPr>
        <w:t>，</w:t>
      </w:r>
      <w:r>
        <w:rPr>
          <w:rFonts w:hint="eastAsia"/>
          <w:color w:val="auto"/>
        </w:rPr>
        <w:t>符合奖励条件的体育产业园区和基地。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二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auto"/>
          <w:lang w:val="en-US" w:eastAsia="zh-CN"/>
        </w:rPr>
        <w:t>奖励</w:t>
      </w:r>
      <w:r>
        <w:rPr>
          <w:rFonts w:hint="eastAsia"/>
          <w:color w:val="auto"/>
        </w:rPr>
        <w:t>方式：事后</w:t>
      </w:r>
      <w:r>
        <w:rPr>
          <w:rFonts w:hint="eastAsia"/>
          <w:color w:val="auto"/>
          <w:lang w:val="en-US" w:eastAsia="zh-CN"/>
        </w:rPr>
        <w:t>奖励</w:t>
      </w:r>
      <w:r>
        <w:rPr>
          <w:rFonts w:hint="eastAsia"/>
          <w:color w:val="auto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760"/>
        <w:textAlignment w:val="auto"/>
        <w:rPr>
          <w:rFonts w:hint="eastAsia" w:ascii="黑体" w:eastAsia="黑体"/>
          <w:color w:val="auto"/>
          <w:lang w:eastAsia="zh-CN"/>
        </w:rPr>
      </w:pPr>
      <w:r>
        <w:rPr>
          <w:rFonts w:hint="eastAsia" w:ascii="黑体" w:eastAsia="黑体"/>
          <w:color w:val="auto"/>
          <w:lang w:eastAsia="zh-CN"/>
        </w:rPr>
        <w:t>四、</w:t>
      </w:r>
      <w:r>
        <w:rPr>
          <w:rFonts w:hint="eastAsia" w:ascii="黑体" w:eastAsia="黑体"/>
          <w:color w:val="auto"/>
          <w:lang w:val="en-US" w:eastAsia="zh-CN"/>
        </w:rPr>
        <w:t>奖励标准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被新认定为市级体育产业园区的，可一次性给予200万元的奖励。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被新认定为市级体育产业基地的，按照上一年度对本市地方财力贡献，可一次性给予不超过100万元的奖励。其中，地方财力贡献超过100万元的，给予100万元的奖励；地方财力贡献不超过100万元的，给予与地方财力贡献等额（只保留整数）的奖励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三</w:t>
      </w:r>
      <w:r>
        <w:rPr>
          <w:rFonts w:hint="eastAsia"/>
          <w:color w:val="auto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被新认定为国家级体育产业园区或者基地的，可一次性给予200万元的奖励；被新认定为省级体育产业园区或者基地的，可一次性给予100万元的奖励。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val="zh-CN" w:eastAsia="zh-CN"/>
        </w:rPr>
        <w:t>）被考核为优良以上等次的市级体育产业园区和基地，可分别给予50万元和30万元的奖励。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760"/>
        <w:textAlignment w:val="auto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五、申请材料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登陆“ 深圳市体育产业专项资金网上申报系统 ”（</w:t>
      </w:r>
      <w:r>
        <w:rPr>
          <w:rFonts w:hint="eastAsia" w:ascii="FangSong_GB2312" w:hAnsi="FangSong_GB2312" w:eastAsia="FangSong_GB2312" w:cs="FangSong_GB2312"/>
          <w:kern w:val="0"/>
          <w:sz w:val="32"/>
          <w:szCs w:val="32"/>
          <w:lang w:val="zh-CN" w:bidi="zh-CN"/>
        </w:rPr>
        <w:t>http://202.96.164.65:8001/tysb</w:t>
      </w:r>
      <w:r>
        <w:rPr>
          <w:rFonts w:hint="eastAsia"/>
          <w:color w:val="auto"/>
        </w:rPr>
        <w:t>），在线填报相关</w:t>
      </w:r>
      <w:r>
        <w:rPr>
          <w:rFonts w:hint="eastAsia"/>
          <w:color w:val="auto"/>
          <w:lang w:val="en-US"/>
        </w:rPr>
        <w:t>信息，</w:t>
      </w:r>
      <w:r>
        <w:rPr>
          <w:rFonts w:hint="eastAsia"/>
          <w:color w:val="auto"/>
        </w:rPr>
        <w:t>经网上初审通过后，通过该系统打印深圳市体育产业园区和基地奖励申请表、</w:t>
      </w:r>
      <w:r>
        <w:rPr>
          <w:rFonts w:hint="eastAsia"/>
          <w:color w:val="auto"/>
          <w:lang w:val="en-US"/>
        </w:rPr>
        <w:t>申请单位承诺书和社会统一信用代码证等商事主体资格的</w:t>
      </w:r>
      <w:r>
        <w:rPr>
          <w:rFonts w:hint="eastAsia"/>
          <w:color w:val="auto"/>
        </w:rPr>
        <w:t>纸质文件。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以上材料均验原件存复印件，复印件按A4纸型制作，并胶印成册，一式两份，加盖公章。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760"/>
        <w:textAlignment w:val="auto"/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六、受理机关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  <w:lang w:val="zh-CN" w:eastAsia="zh-CN"/>
        </w:rPr>
      </w:pPr>
      <w:r>
        <w:rPr>
          <w:rFonts w:hint="eastAsia"/>
          <w:color w:val="auto"/>
          <w:lang w:val="zh-CN" w:eastAsia="zh-CN"/>
        </w:rPr>
        <w:t>受理机关：深圳市</w:t>
      </w:r>
      <w:r>
        <w:rPr>
          <w:rFonts w:hint="eastAsia"/>
          <w:color w:val="auto"/>
          <w:lang w:val="en-US" w:eastAsia="zh-CN"/>
        </w:rPr>
        <w:t>文化广电旅游体育</w:t>
      </w:r>
      <w:r>
        <w:rPr>
          <w:rFonts w:hint="eastAsia"/>
          <w:color w:val="auto"/>
          <w:lang w:val="zh-CN" w:eastAsia="zh-CN"/>
        </w:rPr>
        <w:t>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  <w:lang w:val="zh-CN" w:eastAsia="zh-CN"/>
        </w:rPr>
      </w:pPr>
      <w:r>
        <w:rPr>
          <w:rFonts w:hint="eastAsia"/>
          <w:color w:val="auto"/>
          <w:lang w:val="zh-CN" w:eastAsia="zh-CN"/>
        </w:rPr>
        <w:t xml:space="preserve">咨询电话：政策咨询 </w:t>
      </w:r>
      <w:r>
        <w:rPr>
          <w:rFonts w:hint="eastAsia"/>
          <w:color w:val="auto"/>
          <w:lang w:val="en-US" w:eastAsia="zh-CN"/>
        </w:rPr>
        <w:t>88102673 88102675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  <w:lang w:val="zh-CN" w:eastAsia="zh-CN"/>
        </w:rPr>
      </w:pPr>
      <w:r>
        <w:rPr>
          <w:rFonts w:hint="eastAsia"/>
          <w:color w:val="auto"/>
          <w:lang w:val="zh-CN" w:eastAsia="zh-CN"/>
        </w:rPr>
        <w:t xml:space="preserve">          技术咨询 </w:t>
      </w:r>
      <w:r>
        <w:rPr>
          <w:rFonts w:hint="eastAsia" w:ascii="仿宋_GB2312" w:hAnsi="仿宋_GB2312" w:eastAsia="仿宋_GB2312" w:cs="仿宋_GB2312"/>
          <w:color w:val="auto"/>
          <w:spacing w:val="-2"/>
          <w:kern w:val="2"/>
          <w:sz w:val="32"/>
          <w:szCs w:val="32"/>
          <w:lang w:val="en-US" w:eastAsia="zh-CN" w:bidi="zh-CN"/>
        </w:rPr>
        <w:t>88102623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  <w:lang w:val="zh-CN" w:eastAsia="zh-CN"/>
        </w:rPr>
      </w:pPr>
      <w:r>
        <w:rPr>
          <w:rFonts w:hint="eastAsia"/>
          <w:color w:val="auto"/>
          <w:lang w:val="zh-CN" w:eastAsia="zh-CN"/>
        </w:rPr>
        <w:t>受理地点：深圳市福田区益田路6003号荣超商务中心B座16楼体育产业发展处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760"/>
        <w:textAlignment w:val="auto"/>
        <w:rPr>
          <w:rFonts w:hint="eastAsia" w:ascii="黑体" w:eastAsia="黑体"/>
          <w:color w:val="auto"/>
          <w:lang w:val="en-US" w:eastAsia="zh-CN"/>
        </w:rPr>
      </w:pPr>
      <w:r>
        <w:rPr>
          <w:rFonts w:hint="eastAsia" w:ascii="黑体" w:eastAsia="黑体"/>
          <w:color w:val="auto"/>
          <w:lang w:val="en-US" w:eastAsia="zh-CN"/>
        </w:rPr>
        <w:t>七、受理时间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受理时间：</w:t>
      </w:r>
      <w:r>
        <w:rPr>
          <w:rFonts w:hint="eastAsia"/>
          <w:color w:val="auto"/>
        </w:rPr>
        <w:t>20</w:t>
      </w:r>
      <w:r>
        <w:rPr>
          <w:rFonts w:hint="eastAsia"/>
          <w:color w:val="auto"/>
          <w:lang w:val="en-US"/>
        </w:rPr>
        <w:t>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日至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7</w:t>
      </w:r>
      <w:r>
        <w:rPr>
          <w:rFonts w:hint="eastAsia"/>
          <w:color w:val="auto"/>
        </w:rPr>
        <w:t>日</w:t>
      </w:r>
      <w:r>
        <w:rPr>
          <w:rFonts w:hint="eastAsia"/>
          <w:color w:val="auto"/>
          <w:lang w:val="en-US" w:eastAsia="zh-CN"/>
        </w:rPr>
        <w:t>，逾期不予受理。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760"/>
        <w:textAlignment w:val="auto"/>
        <w:rPr>
          <w:rFonts w:hint="eastAsia" w:ascii="黑体" w:eastAsia="黑体"/>
          <w:color w:val="auto"/>
          <w:lang w:val="en-US" w:eastAsia="zh-CN"/>
        </w:rPr>
      </w:pPr>
      <w:r>
        <w:rPr>
          <w:rFonts w:hint="eastAsia" w:ascii="黑体" w:eastAsia="黑体"/>
          <w:color w:val="auto"/>
          <w:lang w:val="en-US" w:eastAsia="zh-CN"/>
        </w:rPr>
        <w:t>八、业务流程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深圳市体育产业园区和基地奖励计划实施的业务流程为</w:t>
      </w:r>
      <w:r>
        <w:rPr>
          <w:rFonts w:hint="eastAsia"/>
          <w:color w:val="auto"/>
        </w:rPr>
        <w:t>编制、发布申报通知和指南、网上初审和书面审查、征求相关部门意见、会计师事务所复核相关数据、确定拟奖励计划、部门集体决策、项目公示、下达奖励计划和拨付奖励资金。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560" w:lineRule="exact"/>
        <w:ind w:right="117" w:firstLine="645"/>
        <w:jc w:val="both"/>
        <w:textAlignment w:val="auto"/>
        <w:rPr>
          <w:rFonts w:hint="eastAsia"/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142" w:afterAutospacing="0" w:line="560" w:lineRule="exact"/>
        <w:ind w:right="118" w:firstLine="645"/>
        <w:jc w:val="both"/>
        <w:textAlignment w:val="auto"/>
        <w:rPr>
          <w:color w:val="auto"/>
        </w:rPr>
      </w:pPr>
    </w:p>
    <w:sectPr>
      <w:footerReference r:id="rId3" w:type="default"/>
      <w:pgSz w:w="11910" w:h="16840"/>
      <w:pgMar w:top="1480" w:right="1680" w:bottom="1380" w:left="1680" w:header="0" w:footer="12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56812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9790430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4pt;margin-top:770.9pt;height:12pt;width:8.5pt;mso-position-horizontal-relative:page;mso-position-vertical-relative:page;z-index:-251748352;mso-width-relative:page;mso-height-relative:page;" filled="f" stroked="f" coordsize="21600,21600" o:gfxdata="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k83/nZAAAADQEAAA8AAAAAAAAAAQAgAAAAIgAAAGRycy9kb3ducmV2LnhtbFBLAQIU&#10;ABQAAAAIAIdO4kCsOuTr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563B7"/>
    <w:rsid w:val="02E93C7D"/>
    <w:rsid w:val="04C52761"/>
    <w:rsid w:val="06117B4F"/>
    <w:rsid w:val="09474295"/>
    <w:rsid w:val="0BE43334"/>
    <w:rsid w:val="0C89560C"/>
    <w:rsid w:val="0F3A3371"/>
    <w:rsid w:val="10DF3BB3"/>
    <w:rsid w:val="15595ADA"/>
    <w:rsid w:val="17C46319"/>
    <w:rsid w:val="181E419F"/>
    <w:rsid w:val="1C7951F1"/>
    <w:rsid w:val="1CC81A94"/>
    <w:rsid w:val="205A6713"/>
    <w:rsid w:val="20A92D2B"/>
    <w:rsid w:val="218947F8"/>
    <w:rsid w:val="281D2467"/>
    <w:rsid w:val="2938609A"/>
    <w:rsid w:val="2F2F55D9"/>
    <w:rsid w:val="2F6006A2"/>
    <w:rsid w:val="2FC8733E"/>
    <w:rsid w:val="2FCC6359"/>
    <w:rsid w:val="30473B3A"/>
    <w:rsid w:val="31915D2A"/>
    <w:rsid w:val="31EA351C"/>
    <w:rsid w:val="32161A8B"/>
    <w:rsid w:val="32321A95"/>
    <w:rsid w:val="361235EA"/>
    <w:rsid w:val="37207616"/>
    <w:rsid w:val="37776A61"/>
    <w:rsid w:val="38913CBD"/>
    <w:rsid w:val="3B6574AD"/>
    <w:rsid w:val="3CAF2C7E"/>
    <w:rsid w:val="3D895CC4"/>
    <w:rsid w:val="3EF1473B"/>
    <w:rsid w:val="40BE4852"/>
    <w:rsid w:val="44365696"/>
    <w:rsid w:val="44A1164B"/>
    <w:rsid w:val="45093B4D"/>
    <w:rsid w:val="47FF02E4"/>
    <w:rsid w:val="492C314C"/>
    <w:rsid w:val="4C8C334F"/>
    <w:rsid w:val="4E8F4300"/>
    <w:rsid w:val="4F774EDB"/>
    <w:rsid w:val="508E0CE2"/>
    <w:rsid w:val="510A02C0"/>
    <w:rsid w:val="5277239E"/>
    <w:rsid w:val="53356CA7"/>
    <w:rsid w:val="54432AF2"/>
    <w:rsid w:val="57630F79"/>
    <w:rsid w:val="59D5545F"/>
    <w:rsid w:val="5B077DA3"/>
    <w:rsid w:val="5C4A0BEE"/>
    <w:rsid w:val="5CF55D19"/>
    <w:rsid w:val="612C7DEE"/>
    <w:rsid w:val="64076B06"/>
    <w:rsid w:val="686C3F7C"/>
    <w:rsid w:val="695A1DC9"/>
    <w:rsid w:val="69844C3E"/>
    <w:rsid w:val="69CF7AD9"/>
    <w:rsid w:val="6DC76ED7"/>
    <w:rsid w:val="70745AAB"/>
    <w:rsid w:val="75E90CD1"/>
    <w:rsid w:val="77336875"/>
    <w:rsid w:val="795C647E"/>
    <w:rsid w:val="7A997AC5"/>
    <w:rsid w:val="7C7A7007"/>
    <w:rsid w:val="7D2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2019-05-05T03:33:00Z</dcterms:created>
  <dc:creator>静静</dc:creator>
  <cp:lastModifiedBy>简诗慧</cp:lastModifiedBy>
  <cp:lastPrinted>2021-01-21T06:23:00Z</cp:lastPrinted>
  <dcterms:modified xsi:type="dcterms:W3CDTF">2021-01-22T02:15:27Z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203260048_btnclosed</vt:lpwstr>
  </property>
</Properties>
</file>