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80" w:type="dxa"/>
        <w:tblInd w:w="0" w:type="dxa"/>
        <w:shd w:val="clear" w:color="auto" w:fill="auto"/>
        <w:tblLayout w:type="autofit"/>
        <w:tblCellMar>
          <w:top w:w="0" w:type="dxa"/>
          <w:left w:w="0" w:type="dxa"/>
          <w:bottom w:w="0" w:type="dxa"/>
          <w:right w:w="0" w:type="dxa"/>
        </w:tblCellMar>
      </w:tblPr>
      <w:tblGrid>
        <w:gridCol w:w="1080"/>
      </w:tblGrid>
      <w:tr>
        <w:tblPrEx>
          <w:shd w:val="clear" w:color="auto" w:fill="auto"/>
          <w:tblCellMar>
            <w:top w:w="0" w:type="dxa"/>
            <w:left w:w="0" w:type="dxa"/>
            <w:bottom w:w="0" w:type="dxa"/>
            <w:right w:w="0" w:type="dxa"/>
          </w:tblCellMar>
        </w:tblPrEx>
        <w:trPr>
          <w:trHeight w:val="500" w:hRule="atLeast"/>
        </w:trPr>
        <w:tc>
          <w:tcPr>
            <w:tcW w:w="1080" w:type="dxa"/>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附件：</w:t>
            </w:r>
          </w:p>
        </w:tc>
      </w:tr>
    </w:tbl>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2021年深圳市体育产业专项资金第一批申报项目初审通过汇总表</w:t>
      </w:r>
    </w:p>
    <w:tbl>
      <w:tblPr>
        <w:tblStyle w:val="3"/>
        <w:tblW w:w="9666" w:type="dxa"/>
        <w:tblInd w:w="-5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3"/>
        <w:gridCol w:w="1317"/>
        <w:gridCol w:w="3050"/>
        <w:gridCol w:w="4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66" w:type="dxa"/>
            <w:gridSpan w:val="4"/>
          </w:tcPr>
          <w:p>
            <w:pPr>
              <w:jc w:val="center"/>
              <w:rPr>
                <w:rFonts w:hint="eastAsia" w:asciiTheme="minorEastAsia" w:hAnsiTheme="minorEastAsia" w:eastAsiaTheme="minorEastAsia" w:cstheme="minorEastAsia"/>
                <w:b/>
                <w:bCs/>
                <w:sz w:val="32"/>
                <w:szCs w:val="32"/>
                <w:vertAlign w:val="baseline"/>
              </w:rPr>
            </w:pPr>
            <w:r>
              <w:rPr>
                <w:rFonts w:hint="eastAsia" w:asciiTheme="minorEastAsia" w:hAnsiTheme="minorEastAsia" w:eastAsiaTheme="minorEastAsia" w:cstheme="minorEastAsia"/>
                <w:b/>
                <w:bCs/>
                <w:sz w:val="32"/>
                <w:szCs w:val="32"/>
                <w:vertAlign w:val="baseline"/>
              </w:rPr>
              <w:t>高端体育赛事资助项目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left"/>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i w:val="0"/>
                <w:color w:val="000000"/>
                <w:kern w:val="0"/>
                <w:sz w:val="24"/>
                <w:szCs w:val="24"/>
                <w:u w:val="none"/>
                <w:lang w:val="en-US" w:eastAsia="zh-CN" w:bidi="ar"/>
              </w:rPr>
              <w:t>总序号</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i w:val="0"/>
                <w:color w:val="000000"/>
                <w:kern w:val="0"/>
                <w:sz w:val="24"/>
                <w:szCs w:val="24"/>
                <w:u w:val="none"/>
                <w:lang w:val="en-US" w:eastAsia="zh-CN" w:bidi="ar"/>
              </w:rPr>
              <w:t>分类序号</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i w:val="0"/>
                <w:color w:val="000000"/>
                <w:kern w:val="0"/>
                <w:sz w:val="24"/>
                <w:szCs w:val="24"/>
                <w:u w:val="none"/>
                <w:lang w:val="en-US" w:eastAsia="zh-CN" w:bidi="ar"/>
              </w:rPr>
              <w:t>单位名称</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i w:val="0"/>
                <w:color w:val="000000"/>
                <w:kern w:val="0"/>
                <w:sz w:val="24"/>
                <w:szCs w:val="24"/>
                <w:u w:val="none"/>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佳兆业体育产业（深圳）有限公司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Style w:val="5"/>
                <w:rFonts w:hint="eastAsia" w:asciiTheme="minorEastAsia" w:hAnsiTheme="minorEastAsia" w:eastAsiaTheme="minorEastAsia" w:cstheme="minorEastAsia"/>
                <w:sz w:val="24"/>
                <w:szCs w:val="24"/>
                <w:lang w:val="en-US" w:eastAsia="zh-CN" w:bidi="ar"/>
              </w:rPr>
              <w:t>2020</w:t>
            </w:r>
            <w:r>
              <w:rPr>
                <w:rStyle w:val="6"/>
                <w:rFonts w:hint="eastAsia" w:asciiTheme="minorEastAsia" w:hAnsiTheme="minorEastAsia" w:eastAsiaTheme="minorEastAsia" w:cstheme="minorEastAsia"/>
                <w:sz w:val="24"/>
                <w:szCs w:val="24"/>
                <w:lang w:val="en-US" w:eastAsia="zh-CN" w:bidi="ar"/>
              </w:rPr>
              <w:t>年第二届</w:t>
            </w:r>
            <w:r>
              <w:rPr>
                <w:rStyle w:val="5"/>
                <w:rFonts w:hint="eastAsia" w:asciiTheme="minorEastAsia" w:hAnsiTheme="minorEastAsia" w:eastAsiaTheme="minorEastAsia" w:cstheme="minorEastAsia"/>
                <w:sz w:val="24"/>
                <w:szCs w:val="24"/>
                <w:lang w:val="en-US" w:eastAsia="zh-CN" w:bidi="ar"/>
              </w:rPr>
              <w:t>“</w:t>
            </w:r>
            <w:r>
              <w:rPr>
                <w:rStyle w:val="6"/>
                <w:rFonts w:hint="eastAsia" w:asciiTheme="minorEastAsia" w:hAnsiTheme="minorEastAsia" w:eastAsiaTheme="minorEastAsia" w:cstheme="minorEastAsia"/>
                <w:sz w:val="24"/>
                <w:szCs w:val="24"/>
                <w:lang w:val="en-US" w:eastAsia="zh-CN" w:bidi="ar"/>
              </w:rPr>
              <w:t>鹏城杯</w:t>
            </w:r>
            <w:r>
              <w:rPr>
                <w:rStyle w:val="5"/>
                <w:rFonts w:hint="eastAsia" w:asciiTheme="minorEastAsia" w:hAnsiTheme="minorEastAsia" w:eastAsiaTheme="minorEastAsia" w:cstheme="minorEastAsia"/>
                <w:sz w:val="24"/>
                <w:szCs w:val="24"/>
                <w:lang w:val="en-US" w:eastAsia="zh-CN" w:bidi="ar"/>
              </w:rPr>
              <w:t>”</w:t>
            </w:r>
            <w:r>
              <w:rPr>
                <w:rStyle w:val="6"/>
                <w:rFonts w:hint="eastAsia" w:asciiTheme="minorEastAsia" w:hAnsiTheme="minorEastAsia" w:eastAsiaTheme="minorEastAsia" w:cstheme="minorEastAsia"/>
                <w:sz w:val="24"/>
                <w:szCs w:val="24"/>
                <w:lang w:val="en-US" w:eastAsia="zh-CN" w:bidi="ar"/>
              </w:rPr>
              <w:t>全国象棋排位赛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66" w:type="dxa"/>
            <w:gridSpan w:val="4"/>
          </w:tcPr>
          <w:p>
            <w:pPr>
              <w:jc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bCs/>
                <w:sz w:val="32"/>
                <w:szCs w:val="32"/>
                <w:vertAlign w:val="baseline"/>
              </w:rPr>
              <w:t>高水平职业体育俱乐部资助奖励项目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i w:val="0"/>
                <w:color w:val="000000"/>
                <w:kern w:val="0"/>
                <w:sz w:val="24"/>
                <w:szCs w:val="24"/>
                <w:u w:val="none"/>
                <w:lang w:val="en-US" w:eastAsia="zh-CN" w:bidi="ar"/>
              </w:rPr>
              <w:t>总序号</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i w:val="0"/>
                <w:color w:val="000000"/>
                <w:kern w:val="0"/>
                <w:sz w:val="24"/>
                <w:szCs w:val="24"/>
                <w:u w:val="none"/>
                <w:lang w:val="en-US" w:eastAsia="zh-CN" w:bidi="ar"/>
              </w:rPr>
              <w:t>分类序号</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i w:val="0"/>
                <w:color w:val="000000"/>
                <w:kern w:val="0"/>
                <w:sz w:val="24"/>
                <w:szCs w:val="24"/>
                <w:u w:val="none"/>
                <w:lang w:val="en-US" w:eastAsia="zh-CN" w:bidi="ar"/>
              </w:rPr>
              <w:t>单位名称</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b/>
                <w:i w:val="0"/>
                <w:color w:val="000000"/>
                <w:kern w:val="0"/>
                <w:sz w:val="24"/>
                <w:szCs w:val="24"/>
                <w:u w:val="none"/>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深圳市足球俱乐部有限公司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2020年中国足球协会超级联赛深圳市足球俱乐部资助申请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深圳市瀚德体育文化发展有限公司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2020年中国围棋甲级联赛深圳宏发围棋俱乐部资助申请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深圳市弈川文化体育发展有限公司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2020年全国象棋甲级联赛深圳弈川象棋俱乐部资助申请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深圳市深大体育文化发展有限公司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24"/>
                <w:szCs w:val="24"/>
                <w:vertAlign w:val="baseline"/>
              </w:rPr>
            </w:pPr>
            <w:r>
              <w:rPr>
                <w:rFonts w:hint="eastAsia" w:asciiTheme="minorEastAsia" w:hAnsiTheme="minorEastAsia" w:eastAsiaTheme="minorEastAsia" w:cstheme="minorEastAsia"/>
                <w:i w:val="0"/>
                <w:color w:val="000000"/>
                <w:kern w:val="0"/>
                <w:sz w:val="24"/>
                <w:szCs w:val="24"/>
                <w:u w:val="none"/>
                <w:lang w:val="en-US" w:eastAsia="zh-CN" w:bidi="ar"/>
              </w:rPr>
              <w:t>2020赛季中国乒乓球俱乐部超级联赛深圳大学俱乐部奖励申请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66" w:type="dxa"/>
            <w:gridSpan w:val="4"/>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bCs/>
                <w:sz w:val="32"/>
                <w:szCs w:val="32"/>
                <w:vertAlign w:val="baseline"/>
                <w:lang w:val="en-US" w:eastAsia="zh-CN"/>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总序号</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分类序号</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单位名称</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单位简介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深圳市喜德盛自行车股份有限公司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深圳市大与文体度假中心有限公司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深圳富达金五金塑胶有限公司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深圳市盟迪奥科技股份有限公司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深圳市南方鸿达实业有限公司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深圳人本国际科技服饰有限公司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深圳市远拓体育用品有限公司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佳兆业文化体育（深圳）有限公司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14</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佳兆业体育产业（深圳）有限公司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15</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深圳市大与体育发展有限公司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16</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深圳市健美乐商贸发展有限公司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17</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深圳市古德菲力健康科技有限公司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18</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13</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深圳市骏顺眼镜制造有限公司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体育企业贷款贴息资助项目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9666" w:type="dxa"/>
            <w:gridSpan w:val="4"/>
            <w:vAlign w:val="center"/>
          </w:tcPr>
          <w:p>
            <w:pPr>
              <w:keepNext w:val="0"/>
              <w:keepLines w:val="0"/>
              <w:widowControl/>
              <w:suppressLineNumbers w:val="0"/>
              <w:tabs>
                <w:tab w:val="left" w:pos="4911"/>
              </w:tabs>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bCs/>
                <w:sz w:val="32"/>
                <w:szCs w:val="32"/>
                <w:vertAlign w:val="baseline"/>
                <w:lang w:val="en-US" w:eastAsia="zh-CN"/>
              </w:rPr>
              <w:t>体育产业园区和基地奖励项目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总序号</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分类序号</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单位名称</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b/>
                <w:i w:val="0"/>
                <w:color w:val="000000"/>
                <w:kern w:val="0"/>
                <w:sz w:val="24"/>
                <w:szCs w:val="24"/>
                <w:u w:val="none"/>
                <w:lang w:val="en-US" w:eastAsia="zh-CN" w:bidi="ar"/>
              </w:rPr>
              <w:t>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19</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迪卡侬体育用品（深圳）有限公司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迪卡侬体育用品（深圳）有限公司新认定深圳市体育产业示范单位奖励申请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20</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深圳大梅沙湾游艇会有限公司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深圳大梅沙湾游艇会有限公司新认定深圳市体育产业示范单位奖励申请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21</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深圳市喜德盛自行车股份有限公司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深圳市喜德盛自行车股份有限公司新认定深圳市体育产业示范单位奖励申请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22</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4</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深圳观澜湖体育实业股份有限公司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深圳观澜湖体育实业股份有限公司新认定深圳市体育产业示范单位奖励申请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23</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5</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深圳市港龙文化体育有限公司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深圳市港龙文化体育有限公司新认定深圳市体育产业示范单位奖励申请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24</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6</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深圳市新世纪篮球俱乐部有限公司</w:t>
            </w:r>
            <w:bookmarkStart w:id="0" w:name="_GoBack"/>
            <w:bookmarkEnd w:id="0"/>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深圳市新世纪篮球俱乐部有限公司新认定深圳市体育产业示范单位奖励申请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25</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7</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深圳市五环体育产业发展有限公司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深圳市五环体育产业发展有限公司新认定深圳市体育产业示范单位奖励申请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26</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8</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深圳市湄南河文化体育发展有限公司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深圳市湄南河体育小镇新认定深圳市体育产业园区奖励申请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27</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9</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深圳市弘金地体育产业有限公司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深圳市弘金地体育产业有限公司2019年深圳市体育产业基地考核优良奖励申请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28</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10</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深圳正中高尔夫球会有限公司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深圳正中高尔夫球会有限公司2019年深圳市体育产业基地考核优良奖励申请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29</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11</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深圳市好家庭实业有限公司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深圳市好家庭实业有限公司2019年深圳市体育产业基地考核优良奖励申请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033"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30</w:t>
            </w:r>
          </w:p>
        </w:tc>
        <w:tc>
          <w:tcPr>
            <w:tcW w:w="1317"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12</w:t>
            </w:r>
          </w:p>
        </w:tc>
        <w:tc>
          <w:tcPr>
            <w:tcW w:w="3050"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深圳市中航健康时尚集团股份有限公司</w:t>
            </w:r>
          </w:p>
        </w:tc>
        <w:tc>
          <w:tcPr>
            <w:tcW w:w="4266" w:type="dxa"/>
            <w:vAlign w:val="center"/>
          </w:tcPr>
          <w:p>
            <w:pPr>
              <w:keepNext w:val="0"/>
              <w:keepLines w:val="0"/>
              <w:widowControl/>
              <w:suppressLineNumbers w:val="0"/>
              <w:jc w:val="center"/>
              <w:textAlignment w:val="center"/>
              <w:rPr>
                <w:rFonts w:hint="eastAsia" w:asciiTheme="minorEastAsia" w:hAnsiTheme="minorEastAsia" w:eastAsiaTheme="minorEastAsia" w:cstheme="minorEastAsia"/>
                <w:i w:val="0"/>
                <w:color w:val="000000"/>
                <w:kern w:val="0"/>
                <w:sz w:val="24"/>
                <w:szCs w:val="24"/>
                <w:u w:val="none"/>
                <w:lang w:val="en-US" w:eastAsia="zh-CN" w:bidi="ar"/>
              </w:rPr>
            </w:pPr>
            <w:r>
              <w:rPr>
                <w:rFonts w:hint="eastAsia" w:asciiTheme="minorEastAsia" w:hAnsiTheme="minorEastAsia" w:eastAsiaTheme="minorEastAsia" w:cstheme="minorEastAsia"/>
                <w:i w:val="0"/>
                <w:color w:val="000000"/>
                <w:kern w:val="0"/>
                <w:sz w:val="24"/>
                <w:szCs w:val="24"/>
                <w:u w:val="none"/>
                <w:lang w:val="en-US" w:eastAsia="zh-CN" w:bidi="ar"/>
              </w:rPr>
              <w:t>深圳市中航健康时尚集团股份有限公司2019年深圳市体育产业基地考核优良奖励申请</w:t>
            </w:r>
          </w:p>
        </w:tc>
      </w:tr>
    </w:tbl>
    <w:p>
      <w:pPr>
        <w:jc w:val="center"/>
        <w:rPr>
          <w:rFonts w:hint="eastAsia" w:ascii="方正小标宋_GBK" w:hAnsi="方正小标宋_GBK" w:eastAsia="方正小标宋_GBK" w:cs="方正小标宋_GBK"/>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997804"/>
    <w:rsid w:val="151564F7"/>
    <w:rsid w:val="2E997804"/>
    <w:rsid w:val="4F562617"/>
    <w:rsid w:val="5F802969"/>
    <w:rsid w:val="76DC2E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5">
    <w:name w:val="font01"/>
    <w:basedOn w:val="4"/>
    <w:qFormat/>
    <w:uiPriority w:val="0"/>
    <w:rPr>
      <w:rFonts w:hint="default" w:ascii="Arial" w:hAnsi="Arial" w:cs="Arial"/>
      <w:color w:val="000000"/>
      <w:sz w:val="24"/>
      <w:szCs w:val="24"/>
      <w:u w:val="none"/>
    </w:rPr>
  </w:style>
  <w:style w:type="character" w:customStyle="1" w:styleId="6">
    <w:name w:val="font11"/>
    <w:basedOn w:val="4"/>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2021-04-08T01:55:00Z</dcterms:created>
  <dc:creator>黄奕贤</dc:creator>
  <cp:lastModifiedBy>黄奕贤</cp:lastModifiedBy>
  <dcterms:modified xsi:type="dcterms:W3CDTF">2021-04-08T09:59:04Z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950258008_btnclosed</vt:lpwstr>
  </property>
</Properties>
</file>