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44"/>
          <w:szCs w:val="44"/>
        </w:rPr>
        <w:t>内部评审项目评分表</w:t>
      </w:r>
      <w:bookmarkEnd w:id="0"/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>2022年度市文化产业发展专项资金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eastAsia="zh-CN"/>
        </w:rPr>
        <w:t>贷款贴息等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>储备项目财务审计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106"/>
        <w:gridCol w:w="1050"/>
        <w:gridCol w:w="783"/>
        <w:gridCol w:w="5700"/>
        <w:gridCol w:w="1077"/>
        <w:gridCol w:w="1077"/>
        <w:gridCol w:w="1077"/>
        <w:gridCol w:w="1077"/>
        <w:gridCol w:w="10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tblHeader/>
        </w:trPr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1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评分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权重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5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评 分 参 考 及 范 围</w:t>
            </w:r>
          </w:p>
        </w:tc>
        <w:tc>
          <w:tcPr>
            <w:tcW w:w="107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单位一</w:t>
            </w:r>
          </w:p>
        </w:tc>
        <w:tc>
          <w:tcPr>
            <w:tcW w:w="107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单位二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单位三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单位四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单位五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2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价格</w:t>
            </w:r>
          </w:p>
        </w:tc>
        <w:tc>
          <w:tcPr>
            <w:tcW w:w="215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投标总价</w:t>
            </w:r>
          </w:p>
        </w:tc>
        <w:tc>
          <w:tcPr>
            <w:tcW w:w="78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7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统一采用低价优先法计算，即满足招标文件要求且投标价格最低的投标报价为评标基准价，其价格分为满分。其他投标人的价格分统一按照下列公式计算：</w:t>
            </w:r>
          </w:p>
          <w:p>
            <w:pPr>
              <w:tabs>
                <w:tab w:val="left" w:pos="4995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投标报价得分=（评标基准价/投标报价）×权重分值</w:t>
            </w:r>
          </w:p>
        </w:tc>
        <w:tc>
          <w:tcPr>
            <w:tcW w:w="107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报价</w:t>
            </w:r>
          </w:p>
        </w:tc>
        <w:tc>
          <w:tcPr>
            <w:tcW w:w="107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报价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报价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报价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82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8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215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资质</w:t>
            </w:r>
          </w:p>
        </w:tc>
        <w:tc>
          <w:tcPr>
            <w:tcW w:w="78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7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提供营业执照、会计师事务所执业证书复印件，得10分。未提供不得分</w:t>
            </w:r>
            <w:r>
              <w:rPr>
                <w:rFonts w:hint="eastAsia" w:ascii="宋体" w:hAnsi="宋体" w:cs="宋体"/>
                <w:sz w:val="28"/>
                <w:szCs w:val="28"/>
                <w:lang w:eastAsia="zh-CN" w:bidi="th-TH"/>
              </w:rPr>
              <w:t>。</w:t>
            </w:r>
          </w:p>
        </w:tc>
        <w:tc>
          <w:tcPr>
            <w:tcW w:w="107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8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总体工作方案</w:t>
            </w:r>
          </w:p>
        </w:tc>
        <w:tc>
          <w:tcPr>
            <w:tcW w:w="78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7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根据：（1）投标人对深圳市文</w:t>
            </w:r>
            <w:r>
              <w:rPr>
                <w:rFonts w:hint="eastAsia" w:ascii="宋体" w:hAnsi="宋体" w:cs="宋体"/>
                <w:sz w:val="28"/>
                <w:szCs w:val="28"/>
                <w:lang w:eastAsia="zh-CN" w:bidi="th-TH"/>
              </w:rPr>
              <w:t>化产业发展</w:t>
            </w: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专项资金相关政策掌握情况；（2）方案内容详细程度；（3）工作方案可执行度；（4）工作方案与招标要求契合度；（5）成员专业水平满足服务需求，进行综合打分。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安排合理、详尽、可操作性强为优：18-25分；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安排简略、可操作性一般为良：8-17分；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 w:bidi="th-TH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安排不合理、不具可操作性为差：0-7分</w:t>
            </w:r>
            <w:r>
              <w:rPr>
                <w:rFonts w:hint="eastAsia" w:ascii="宋体" w:hAnsi="宋体" w:cs="宋体"/>
                <w:sz w:val="28"/>
                <w:szCs w:val="28"/>
                <w:lang w:eastAsia="zh-CN" w:bidi="th-TH"/>
              </w:rPr>
              <w:t>。</w:t>
            </w:r>
          </w:p>
        </w:tc>
        <w:tc>
          <w:tcPr>
            <w:tcW w:w="107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82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同类项目工作经验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近3年（自2018年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 w:bidi="th-TH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月起）从事过政府机关、事业单位同类审计项目：提供具体审计实例数每项5分，最高得15分(需提供相关证明资料，不提供不得分)</w:t>
            </w:r>
          </w:p>
        </w:tc>
        <w:tc>
          <w:tcPr>
            <w:tcW w:w="107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829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拟安排的项目主要团队成员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项目负责人资质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备选5名注册会计师</w:t>
            </w: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（附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相关证书、工作经验证明材料复印件</w:t>
            </w: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），每一人得2分，满分10分，未提供材料或成员人数未达要求不得分。</w:t>
            </w:r>
          </w:p>
        </w:tc>
        <w:tc>
          <w:tcPr>
            <w:tcW w:w="107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829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审计小组人员情况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拟安排审计小组成员人数不少于3人（附人员情况清单、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工作经验证明材料复印件</w:t>
            </w:r>
            <w:r>
              <w:rPr>
                <w:rFonts w:hint="eastAsia" w:ascii="宋体" w:hAnsi="宋体" w:eastAsia="宋体" w:cs="宋体"/>
                <w:sz w:val="28"/>
                <w:szCs w:val="28"/>
                <w:lang w:bidi="th-TH"/>
              </w:rPr>
              <w:t>），得10分，未提供材料或成员人数未达要求不得分。</w:t>
            </w:r>
          </w:p>
        </w:tc>
        <w:tc>
          <w:tcPr>
            <w:tcW w:w="107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46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评分合计</w:t>
            </w:r>
          </w:p>
        </w:tc>
        <w:tc>
          <w:tcPr>
            <w:tcW w:w="107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ordWrap w:val="0"/>
        <w:ind w:right="420"/>
        <w:jc w:val="right"/>
        <w:rPr>
          <w:b/>
          <w:sz w:val="24"/>
        </w:rPr>
      </w:pPr>
    </w:p>
    <w:p>
      <w:pPr>
        <w:ind w:right="42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评分员签名：                          </w:t>
      </w:r>
      <w:r>
        <w:rPr>
          <w:rFonts w:hint="eastAsia"/>
          <w:b/>
          <w:sz w:val="28"/>
          <w:szCs w:val="28"/>
          <w:lang w:val="en-US" w:eastAsia="zh-CN"/>
        </w:rPr>
        <w:tab/>
        <w:t/>
      </w:r>
      <w:r>
        <w:rPr>
          <w:rFonts w:hint="eastAsia"/>
          <w:b/>
          <w:sz w:val="28"/>
          <w:szCs w:val="28"/>
          <w:lang w:val="en-US" w:eastAsia="zh-CN"/>
        </w:rPr>
        <w:tab/>
        <w:t/>
      </w:r>
      <w:r>
        <w:rPr>
          <w:rFonts w:hint="eastAsia"/>
          <w:b/>
          <w:sz w:val="28"/>
          <w:szCs w:val="28"/>
          <w:lang w:val="en-US" w:eastAsia="zh-CN"/>
        </w:rPr>
        <w:tab/>
        <w:t/>
      </w:r>
      <w:r>
        <w:rPr>
          <w:rFonts w:hint="eastAsia"/>
          <w:b/>
          <w:sz w:val="28"/>
          <w:szCs w:val="28"/>
          <w:lang w:val="en-US" w:eastAsia="zh-CN"/>
        </w:rPr>
        <w:tab/>
        <w:t/>
      </w:r>
      <w:r>
        <w:rPr>
          <w:rFonts w:hint="eastAsia"/>
          <w:b/>
          <w:sz w:val="28"/>
          <w:szCs w:val="28"/>
          <w:lang w:val="en-US" w:eastAsia="zh-CN"/>
        </w:rPr>
        <w:tab/>
        <w:t/>
      </w:r>
      <w:r>
        <w:rPr>
          <w:rFonts w:hint="eastAsia"/>
          <w:b/>
          <w:sz w:val="28"/>
          <w:szCs w:val="28"/>
          <w:lang w:val="en-US" w:eastAsia="zh-CN"/>
        </w:rPr>
        <w:tab/>
        <w:t/>
      </w:r>
      <w:r>
        <w:rPr>
          <w:rFonts w:hint="eastAsia"/>
          <w:b/>
          <w:sz w:val="28"/>
          <w:szCs w:val="28"/>
          <w:lang w:val="en-US" w:eastAsia="zh-CN"/>
        </w:rPr>
        <w:tab/>
        <w:t/>
      </w:r>
      <w:r>
        <w:rPr>
          <w:rFonts w:hint="eastAsia"/>
          <w:b/>
          <w:sz w:val="28"/>
          <w:szCs w:val="28"/>
          <w:lang w:val="en-US" w:eastAsia="zh-CN"/>
        </w:rPr>
        <w:tab/>
        <w:t/>
      </w:r>
      <w:r>
        <w:rPr>
          <w:rFonts w:hint="eastAsia"/>
          <w:b/>
          <w:sz w:val="28"/>
          <w:szCs w:val="28"/>
          <w:lang w:val="en-US" w:eastAsia="zh-CN"/>
        </w:rPr>
        <w:tab/>
        <w:t/>
      </w:r>
      <w:r>
        <w:rPr>
          <w:rFonts w:hint="eastAsia"/>
          <w:b/>
          <w:sz w:val="28"/>
          <w:szCs w:val="28"/>
          <w:lang w:val="en-US" w:eastAsia="zh-CN"/>
        </w:rPr>
        <w:tab/>
        <w:t/>
      </w:r>
      <w:r>
        <w:rPr>
          <w:rFonts w:hint="eastAsia"/>
          <w:b/>
          <w:sz w:val="28"/>
          <w:szCs w:val="28"/>
          <w:lang w:val="en-US" w:eastAsia="zh-CN"/>
        </w:rPr>
        <w:tab/>
      </w:r>
      <w:r>
        <w:rPr>
          <w:rFonts w:hint="eastAsia"/>
          <w:b/>
          <w:sz w:val="28"/>
          <w:szCs w:val="28"/>
        </w:rPr>
        <w:t xml:space="preserve">     日期：</w:t>
      </w:r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7D4"/>
    <w:rsid w:val="0003073F"/>
    <w:rsid w:val="00032217"/>
    <w:rsid w:val="000329D3"/>
    <w:rsid w:val="00043F7E"/>
    <w:rsid w:val="000C5EFA"/>
    <w:rsid w:val="001154E1"/>
    <w:rsid w:val="00145E28"/>
    <w:rsid w:val="0015371E"/>
    <w:rsid w:val="0019607D"/>
    <w:rsid w:val="001B13A0"/>
    <w:rsid w:val="001E193E"/>
    <w:rsid w:val="001F0AD6"/>
    <w:rsid w:val="00234574"/>
    <w:rsid w:val="002720FA"/>
    <w:rsid w:val="002844CB"/>
    <w:rsid w:val="002C091A"/>
    <w:rsid w:val="002C14CC"/>
    <w:rsid w:val="002C15B2"/>
    <w:rsid w:val="002F5F65"/>
    <w:rsid w:val="00304766"/>
    <w:rsid w:val="003069DB"/>
    <w:rsid w:val="0033255C"/>
    <w:rsid w:val="003B76B8"/>
    <w:rsid w:val="003D3200"/>
    <w:rsid w:val="004A6B7F"/>
    <w:rsid w:val="004C7867"/>
    <w:rsid w:val="004E5155"/>
    <w:rsid w:val="00540A6B"/>
    <w:rsid w:val="00557CA6"/>
    <w:rsid w:val="00566423"/>
    <w:rsid w:val="005708E5"/>
    <w:rsid w:val="0057592C"/>
    <w:rsid w:val="00594FD0"/>
    <w:rsid w:val="005D51CF"/>
    <w:rsid w:val="00636170"/>
    <w:rsid w:val="00636E75"/>
    <w:rsid w:val="00642D2D"/>
    <w:rsid w:val="00645449"/>
    <w:rsid w:val="0079789F"/>
    <w:rsid w:val="007A2570"/>
    <w:rsid w:val="007B31C7"/>
    <w:rsid w:val="007B7B10"/>
    <w:rsid w:val="007C27A3"/>
    <w:rsid w:val="007E32C1"/>
    <w:rsid w:val="007F4FFF"/>
    <w:rsid w:val="00821C50"/>
    <w:rsid w:val="00822E85"/>
    <w:rsid w:val="00836506"/>
    <w:rsid w:val="008D3A59"/>
    <w:rsid w:val="008F779E"/>
    <w:rsid w:val="00954E87"/>
    <w:rsid w:val="00960C9A"/>
    <w:rsid w:val="0096254A"/>
    <w:rsid w:val="009649FC"/>
    <w:rsid w:val="009A4202"/>
    <w:rsid w:val="009D0294"/>
    <w:rsid w:val="009E09D6"/>
    <w:rsid w:val="009F6F58"/>
    <w:rsid w:val="00A9573A"/>
    <w:rsid w:val="00AA1F22"/>
    <w:rsid w:val="00AC2668"/>
    <w:rsid w:val="00AC375E"/>
    <w:rsid w:val="00B11699"/>
    <w:rsid w:val="00B13334"/>
    <w:rsid w:val="00B322FB"/>
    <w:rsid w:val="00B47CD9"/>
    <w:rsid w:val="00B549B8"/>
    <w:rsid w:val="00B82281"/>
    <w:rsid w:val="00B87BDB"/>
    <w:rsid w:val="00B9205E"/>
    <w:rsid w:val="00BE0A36"/>
    <w:rsid w:val="00BF1079"/>
    <w:rsid w:val="00C432A3"/>
    <w:rsid w:val="00C615BF"/>
    <w:rsid w:val="00C92741"/>
    <w:rsid w:val="00CE6856"/>
    <w:rsid w:val="00D1604D"/>
    <w:rsid w:val="00DA2841"/>
    <w:rsid w:val="00DF0E24"/>
    <w:rsid w:val="00DF6A98"/>
    <w:rsid w:val="00E42999"/>
    <w:rsid w:val="00E70ADE"/>
    <w:rsid w:val="00E737D4"/>
    <w:rsid w:val="00E8732D"/>
    <w:rsid w:val="00EA62B9"/>
    <w:rsid w:val="00ED170A"/>
    <w:rsid w:val="00ED5ECF"/>
    <w:rsid w:val="00EE75F1"/>
    <w:rsid w:val="00F11786"/>
    <w:rsid w:val="00F40B53"/>
    <w:rsid w:val="00F503D2"/>
    <w:rsid w:val="00F51A45"/>
    <w:rsid w:val="00F721CD"/>
    <w:rsid w:val="00FA0DE8"/>
    <w:rsid w:val="00FB4E43"/>
    <w:rsid w:val="00FC521E"/>
    <w:rsid w:val="00FD2E0D"/>
    <w:rsid w:val="00FF5D04"/>
    <w:rsid w:val="07F86A53"/>
    <w:rsid w:val="08E42C95"/>
    <w:rsid w:val="09CD1701"/>
    <w:rsid w:val="15F21286"/>
    <w:rsid w:val="1AD5753C"/>
    <w:rsid w:val="2A7B2A15"/>
    <w:rsid w:val="2EEE64AF"/>
    <w:rsid w:val="39EE6C6B"/>
    <w:rsid w:val="443607EC"/>
    <w:rsid w:val="529412C8"/>
    <w:rsid w:val="5A6437AF"/>
    <w:rsid w:val="7677282C"/>
    <w:rsid w:val="7F1603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112</Words>
  <Characters>644</Characters>
  <Lines>5</Lines>
  <Paragraphs>1</Paragraphs>
  <TotalTime>6</TotalTime>
  <ScaleCrop>false</ScaleCrop>
  <LinksUpToDate>false</LinksUpToDate>
  <CharactersWithSpaces>755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2021-03-19T08:46:00Z</dcterms:created>
  <dc:creator>微软中国</dc:creator>
  <cp:lastModifiedBy>余</cp:lastModifiedBy>
  <cp:lastPrinted>2019-04-17T02:27:00Z</cp:lastPrinted>
  <dcterms:modified xsi:type="dcterms:W3CDTF">2021-04-01T07:14:23Z</dcterms:modified>
  <dc:title>内部评审项目评分表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