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default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  <w:t>2021年深圳市体育产业专项资金第二批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  <w:t>专项审计项目汇总表</w:t>
      </w:r>
      <w:bookmarkStart w:id="0" w:name="_GoBack"/>
      <w:bookmarkEnd w:id="0"/>
    </w:p>
    <w:p>
      <w:pPr>
        <w:pStyle w:val="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lang w:val="en-US" w:eastAsia="zh-CN"/>
        </w:rPr>
      </w:pPr>
    </w:p>
    <w:tbl>
      <w:tblPr>
        <w:tblStyle w:val="6"/>
        <w:tblW w:w="88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633"/>
        <w:gridCol w:w="3777"/>
        <w:gridCol w:w="3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高水平职业体育俱乐部资助奖励项目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总序号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分类序号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深圳昆仑鸿星冰球俱乐部有限公司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2020-2021赛季俄罗斯女子冰球联赛（WHL）深圳昆仑鸿星冰球俱乐部资助申请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深圳市深大体育文化发展有限公司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2020赛季中国乒乓球俱乐部超级联赛深圳大学俱乐部资助申请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深圳壆岗足球俱乐部有限公司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2020赛季中国足球协会乙级联赛深圳壆岗足球俱乐部资助申请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深圳市新世纪篮球俱乐部有限公司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2020-2021赛季中国男子篮球职业联赛深圳新世纪篮球俱乐部资助申请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体育企业贷款贴息资助项目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总序号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分类序号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深圳市川崎运动用品有限公司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深圳市大与体育发展有限公司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深圳市喜德盛自行车股份有限公司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深圳市大与文体度假中心有限公司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佳兆业文化体育发展有限公司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佳兆业文化场馆管理（深圳）有限公司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深圳市盟迪奥科技股份有限公司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深圳市沃勒尔运动用品有限公司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深圳市奥顺达实业有限公司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深圳市领先康体实业有限公司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深圳市好家庭健康科技有限公司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深圳市好家庭体育用品连锁经营有限公司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深圳市大生体育有限公司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深圳市好家庭实业有限公司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佳兆业文化体育（深圳）有限公司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深圳名商室外运动俱乐部有限公司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深圳市菲普莱体育发展有限公司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深圳市天空体育文化有限公司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薪火阵营文体教育（深圳）集团有限公司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深圳市中航健康时尚集团股份有限公司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深圳市健美乐商贸发展有限公司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深圳富达金五金塑胶有限公司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深圳市景晔交通器材有限公司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深圳市华亿润达科技有限公司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深圳市运动时刻科技有限公司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深圳市智盛富科技有限公司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体育产业园区和基地奖励项目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总序号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分类序号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深圳市足球俱乐部有限公司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深圳市足球俱乐部新认定深圳市体育产业示范单位奖励申请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B6206"/>
    <w:rsid w:val="097334C9"/>
    <w:rsid w:val="15B9582D"/>
    <w:rsid w:val="2F97119F"/>
    <w:rsid w:val="2FF65506"/>
    <w:rsid w:val="438C6B66"/>
    <w:rsid w:val="4677046E"/>
    <w:rsid w:val="4D1F57BE"/>
    <w:rsid w:val="6C084B65"/>
    <w:rsid w:val="7DF96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5">
    <w:name w:val="Body Text First Indent 2"/>
    <w:basedOn w:val="3"/>
    <w:next w:val="4"/>
    <w:qFormat/>
    <w:uiPriority w:val="0"/>
    <w:pPr>
      <w:spacing w:after="120" w:line="540" w:lineRule="exact"/>
      <w:ind w:firstLine="420"/>
    </w:pPr>
    <w:rPr>
      <w:rFonts w:ascii="Times New Roman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春</cp:lastModifiedBy>
  <dcterms:modified xsi:type="dcterms:W3CDTF">2021-08-10T09:53:34Z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CA5408A57D58459D9EEF52FEC2CA41F0</vt:lpwstr>
  </property>
</Properties>
</file>