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990" w:firstLineChars="225"/>
        <w:jc w:val="center"/>
        <w:rPr>
          <w:rFonts w:eastAsia="黑体"/>
          <w:bCs/>
          <w:sz w:val="44"/>
        </w:rPr>
      </w:pPr>
    </w:p>
    <w:p>
      <w:pPr>
        <w:spacing w:line="560" w:lineRule="exact"/>
        <w:jc w:val="center"/>
        <w:rPr>
          <w:b/>
          <w:sz w:val="24"/>
          <w:szCs w:val="24"/>
        </w:rPr>
      </w:pPr>
      <w:r>
        <w:rPr>
          <w:rFonts w:eastAsia="黑体"/>
          <w:bCs/>
          <w:sz w:val="44"/>
        </w:rPr>
        <w:t>评审办法和评审标准</w:t>
      </w:r>
    </w:p>
    <w:p>
      <w:pPr>
        <w:spacing w:line="400" w:lineRule="exact"/>
        <w:ind w:firstLine="542" w:firstLineChars="225"/>
        <w:rPr>
          <w:b/>
          <w:sz w:val="24"/>
          <w:szCs w:val="24"/>
        </w:rPr>
      </w:pPr>
    </w:p>
    <w:p>
      <w:pPr>
        <w:spacing w:line="400" w:lineRule="exact"/>
        <w:ind w:firstLine="542" w:firstLineChars="225"/>
        <w:outlineLvl w:val="0"/>
        <w:rPr>
          <w:b/>
          <w:sz w:val="24"/>
          <w:szCs w:val="24"/>
        </w:rPr>
      </w:pPr>
      <w:r>
        <w:rPr>
          <w:b/>
          <w:sz w:val="24"/>
          <w:szCs w:val="24"/>
        </w:rPr>
        <w:t>一、评审办法</w:t>
      </w:r>
    </w:p>
    <w:p>
      <w:pPr>
        <w:spacing w:line="400" w:lineRule="exact"/>
        <w:ind w:firstLine="540" w:firstLineChars="225"/>
        <w:rPr>
          <w:sz w:val="24"/>
        </w:rPr>
      </w:pPr>
      <w:r>
        <w:rPr>
          <w:sz w:val="24"/>
        </w:rPr>
        <w:t>本项目采用综合评分法，评审结果按评审后得分由高到低顺序排列。得分相同的，按报价由低到高顺序排列，得分且报价相同的并列。</w:t>
      </w:r>
      <w:r>
        <w:rPr>
          <w:rFonts w:hint="eastAsia"/>
          <w:sz w:val="24"/>
        </w:rPr>
        <w:t>评审</w:t>
      </w:r>
      <w:r>
        <w:rPr>
          <w:sz w:val="24"/>
        </w:rPr>
        <w:t>小组仅对确定为实质上</w:t>
      </w:r>
      <w:r>
        <w:rPr>
          <w:rFonts w:hint="eastAsia"/>
          <w:sz w:val="24"/>
        </w:rPr>
        <w:t>满足</w:t>
      </w:r>
      <w:r>
        <w:rPr>
          <w:sz w:val="24"/>
        </w:rPr>
        <w:t>要求的</w:t>
      </w:r>
      <w:r>
        <w:rPr>
          <w:rFonts w:hint="eastAsia"/>
          <w:sz w:val="24"/>
        </w:rPr>
        <w:t>应标</w:t>
      </w:r>
      <w:r>
        <w:rPr>
          <w:sz w:val="24"/>
        </w:rPr>
        <w:t>文件进行评价和比较，且按照评审因素的量化指标评审得分最高的供应商为排名第一的成交候选人。</w:t>
      </w:r>
    </w:p>
    <w:p>
      <w:pPr>
        <w:spacing w:line="400" w:lineRule="exact"/>
        <w:ind w:firstLine="542" w:firstLineChars="225"/>
        <w:outlineLvl w:val="0"/>
        <w:rPr>
          <w:rFonts w:asciiTheme="minorEastAsia" w:hAnsiTheme="minorEastAsia"/>
          <w:sz w:val="24"/>
        </w:rPr>
      </w:pPr>
      <w:r>
        <w:rPr>
          <w:b/>
          <w:sz w:val="24"/>
          <w:szCs w:val="24"/>
        </w:rPr>
        <w:t>二、评审标准</w:t>
      </w:r>
      <w:r>
        <w:rPr>
          <w:rFonts w:hint="eastAsia"/>
          <w:b/>
          <w:sz w:val="24"/>
          <w:szCs w:val="24"/>
        </w:rPr>
        <w:t>（满分100分）</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outlineLvl w:val="0"/>
        <w:rPr>
          <w:rFonts w:asciiTheme="minorEastAsia" w:hAnsiTheme="minorEastAsia" w:eastAsiaTheme="minorEastAsia"/>
          <w:sz w:val="24"/>
        </w:rPr>
      </w:pPr>
      <w:r>
        <w:rPr>
          <w:rFonts w:hint="eastAsia" w:asciiTheme="minorEastAsia" w:hAnsiTheme="minorEastAsia" w:eastAsiaTheme="minorEastAsia"/>
          <w:sz w:val="24"/>
        </w:rPr>
        <w:t>（一）价格分20分</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对各供应商的最后报价按照低价优先法计算，满足应标文件要求且最后报价最低的供应商的价格为基准价，其价格分为满分。其他供应商的价格分统一按照下列公式计算：</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报价得分=（基准价/最后报价）×价格权值×100（</w:t>
      </w:r>
      <w:r>
        <w:rPr>
          <w:rFonts w:hint="eastAsia"/>
          <w:b/>
          <w:szCs w:val="21"/>
        </w:rPr>
        <w:t>得分精确到小数点后两位</w:t>
      </w:r>
      <w:r>
        <w:rPr>
          <w:rFonts w:hint="eastAsia" w:asciiTheme="minorEastAsia" w:hAnsiTheme="minorEastAsia" w:eastAsiaTheme="minorEastAsia"/>
          <w:sz w:val="24"/>
        </w:rPr>
        <w:t>）</w:t>
      </w: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outlineLvl w:val="0"/>
        <w:rPr>
          <w:rFonts w:asciiTheme="minorEastAsia" w:hAnsiTheme="minorEastAsia" w:eastAsiaTheme="minorEastAsia"/>
          <w:sz w:val="24"/>
        </w:rPr>
      </w:pPr>
      <w:r>
        <w:rPr>
          <w:rFonts w:hint="eastAsia" w:asciiTheme="minorEastAsia" w:hAnsiTheme="minorEastAsia" w:eastAsiaTheme="minorEastAsia"/>
          <w:sz w:val="24"/>
        </w:rPr>
        <w:t>（二）技术分80分</w:t>
      </w:r>
    </w:p>
    <w:tbl>
      <w:tblPr>
        <w:tblStyle w:val="7"/>
        <w:tblW w:w="9176"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45"/>
        <w:gridCol w:w="1352"/>
        <w:gridCol w:w="699"/>
        <w:gridCol w:w="5749"/>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序号</w:t>
            </w:r>
          </w:p>
        </w:tc>
        <w:tc>
          <w:tcPr>
            <w:tcW w:w="2696"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评分项</w:t>
            </w:r>
          </w:p>
        </w:tc>
        <w:tc>
          <w:tcPr>
            <w:tcW w:w="581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1</w:t>
            </w:r>
          </w:p>
        </w:tc>
        <w:tc>
          <w:tcPr>
            <w:tcW w:w="2696"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价格</w:t>
            </w:r>
          </w:p>
        </w:tc>
        <w:tc>
          <w:tcPr>
            <w:tcW w:w="581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2</w:t>
            </w:r>
          </w:p>
        </w:tc>
        <w:tc>
          <w:tcPr>
            <w:tcW w:w="2696"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技术部分</w:t>
            </w:r>
          </w:p>
        </w:tc>
        <w:tc>
          <w:tcPr>
            <w:tcW w:w="581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7" w:type="dxa"/>
            <w:vMerge w:val="restar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行号</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内容</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权重</w:t>
            </w:r>
          </w:p>
        </w:tc>
        <w:tc>
          <w:tcPr>
            <w:tcW w:w="581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1</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实施方案</w:t>
            </w:r>
          </w:p>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10</w:t>
            </w:r>
          </w:p>
        </w:tc>
        <w:tc>
          <w:tcPr>
            <w:tcW w:w="581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b/>
                <w:bCs/>
                <w:sz w:val="24"/>
                <w:szCs w:val="24"/>
              </w:rPr>
            </w:pPr>
            <w:r>
              <w:rPr>
                <w:rFonts w:hint="eastAsia" w:ascii="宋体" w:hAnsi="宋体" w:cs="宋体"/>
                <w:b/>
                <w:bCs/>
                <w:sz w:val="24"/>
                <w:szCs w:val="24"/>
              </w:rPr>
              <w:t>评审内容：</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根据项目要求和特点，针对工作措施、工作方法、工作手段、工作流程编制实施方案。包括：</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1.针对</w:t>
            </w:r>
            <w:r>
              <w:rPr>
                <w:rFonts w:ascii="宋体" w:hAnsi="宋体"/>
                <w:sz w:val="24"/>
                <w:szCs w:val="24"/>
              </w:rPr>
              <w:t>制定计划及前期工作</w:t>
            </w:r>
            <w:r>
              <w:rPr>
                <w:rFonts w:hint="eastAsia" w:ascii="宋体" w:hAnsi="宋体" w:cs="宋体"/>
                <w:color w:val="000000"/>
                <w:sz w:val="24"/>
                <w:szCs w:val="24"/>
              </w:rPr>
              <w:t>、</w:t>
            </w:r>
            <w:r>
              <w:rPr>
                <w:rFonts w:ascii="宋体" w:hAnsi="宋体"/>
                <w:sz w:val="24"/>
                <w:szCs w:val="24"/>
              </w:rPr>
              <w:t>协助实施实施实施</w:t>
            </w:r>
            <w:r>
              <w:rPr>
                <w:rFonts w:hint="eastAsia" w:ascii="宋体" w:hAnsi="宋体"/>
                <w:sz w:val="24"/>
                <w:szCs w:val="24"/>
              </w:rPr>
              <w:t>海滨</w:t>
            </w:r>
            <w:r>
              <w:rPr>
                <w:rFonts w:hint="eastAsia" w:ascii="宋体" w:hAnsi="宋体" w:cs="宋体"/>
                <w:color w:val="000000"/>
                <w:sz w:val="24"/>
                <w:szCs w:val="24"/>
              </w:rPr>
              <w:t>浴场安全监督管理巡查服务</w:t>
            </w:r>
            <w:r>
              <w:rPr>
                <w:rFonts w:hint="eastAsia" w:ascii="宋体" w:hAnsi="宋体"/>
                <w:sz w:val="24"/>
                <w:szCs w:val="24"/>
              </w:rPr>
              <w:t>及</w:t>
            </w:r>
            <w:r>
              <w:rPr>
                <w:rFonts w:hint="eastAsia" w:ascii="宋体" w:hAnsi="宋体" w:cs="宋体"/>
                <w:color w:val="000000"/>
                <w:sz w:val="24"/>
                <w:szCs w:val="24"/>
              </w:rPr>
              <w:t>检测</w:t>
            </w:r>
            <w:r>
              <w:rPr>
                <w:rFonts w:hint="eastAsia" w:ascii="宋体" w:hAnsi="宋体"/>
                <w:sz w:val="24"/>
                <w:szCs w:val="24"/>
              </w:rPr>
              <w:t>、报告编制</w:t>
            </w:r>
            <w:r>
              <w:rPr>
                <w:rFonts w:hint="eastAsia" w:ascii="宋体" w:hAnsi="宋体" w:cs="宋体"/>
                <w:color w:val="000000"/>
                <w:sz w:val="24"/>
                <w:szCs w:val="24"/>
              </w:rPr>
              <w:t>的工作措施是否细化和得当；</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2.结合本项目的实际情况，对安全监督管理、</w:t>
            </w:r>
            <w:r>
              <w:rPr>
                <w:rFonts w:hint="eastAsia" w:ascii="宋体" w:hAnsi="宋体"/>
                <w:sz w:val="24"/>
                <w:szCs w:val="24"/>
              </w:rPr>
              <w:t>调研</w:t>
            </w:r>
            <w:r>
              <w:rPr>
                <w:rFonts w:hint="eastAsia" w:ascii="宋体" w:hAnsi="宋体" w:cs="宋体"/>
                <w:color w:val="000000"/>
                <w:sz w:val="24"/>
                <w:szCs w:val="24"/>
              </w:rPr>
              <w:t>等方面，采取科学、可行的工作方法；</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3.详细阐述投标方在本项目实施中所采用的工作流程、工作方法与手段，做到项目实施过程中有步骤、有计划。</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b/>
                <w:bCs/>
                <w:color w:val="000000"/>
                <w:sz w:val="24"/>
                <w:szCs w:val="24"/>
              </w:rPr>
            </w:pPr>
            <w:r>
              <w:rPr>
                <w:rFonts w:hint="eastAsia" w:ascii="宋体" w:hAnsi="宋体" w:cs="宋体"/>
                <w:b/>
                <w:bCs/>
                <w:color w:val="000000"/>
                <w:sz w:val="24"/>
                <w:szCs w:val="24"/>
              </w:rPr>
              <w:t>评分依据：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 xml:space="preserve">1.投标人提供的《实施方案》满足上述3项考察内容的，得70%分数。缺少一项扣20%分数。 </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2.评标专家根据投标人提供的《实施方案》的合理性进行评分。</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优评分标准：内容合理性强</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良评分标准：内容合理性较强</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中评分标准：内容合理性一般</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差评分标准：内容合理性较差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 xml:space="preserve">分档评分：评价为优得30%分；评价为良得20%分；评价为中得10%分；评价为差得0%分。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2</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项目重点难点分析、应对措施及相关的合理化建议</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10</w:t>
            </w:r>
          </w:p>
        </w:tc>
        <w:tc>
          <w:tcPr>
            <w:tcW w:w="581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b/>
                <w:bCs/>
                <w:sz w:val="24"/>
                <w:szCs w:val="24"/>
              </w:rPr>
              <w:t>评审内容：</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根据对项目的组织安全检查专家团队、建立</w:t>
            </w:r>
            <w:r>
              <w:rPr>
                <w:rFonts w:hint="eastAsia" w:ascii="宋体" w:hAnsi="宋体"/>
                <w:sz w:val="24"/>
                <w:szCs w:val="24"/>
              </w:rPr>
              <w:t>海滨</w:t>
            </w:r>
            <w:r>
              <w:rPr>
                <w:rFonts w:hint="eastAsia" w:ascii="宋体" w:hAnsi="宋体" w:cs="宋体"/>
                <w:color w:val="000000"/>
                <w:sz w:val="24"/>
                <w:szCs w:val="24"/>
              </w:rPr>
              <w:t xml:space="preserve">浴场安全隐患检查指标体系、实施海滨浴场安全监督管理巡查服务及检测工作、编制项目实施情况报告及项目管理等方面，提出项目重点难点分析、应对措施及相关的合理化建议。包括但不限于以下内容（须单独列明）： </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1.在组织安全检查专家团队、建立</w:t>
            </w:r>
            <w:r>
              <w:rPr>
                <w:rFonts w:hint="eastAsia" w:ascii="宋体" w:hAnsi="宋体"/>
                <w:sz w:val="24"/>
                <w:szCs w:val="24"/>
              </w:rPr>
              <w:t>海滨</w:t>
            </w:r>
            <w:r>
              <w:rPr>
                <w:rFonts w:hint="eastAsia" w:ascii="宋体" w:hAnsi="宋体" w:cs="宋体"/>
                <w:color w:val="000000"/>
                <w:sz w:val="24"/>
                <w:szCs w:val="24"/>
              </w:rPr>
              <w:t>浴场安全隐患检查指标体系、实施海滨浴场安全监督管理巡查服务</w:t>
            </w:r>
            <w:bookmarkStart w:id="0" w:name="_GoBack"/>
            <w:bookmarkEnd w:id="0"/>
            <w:r>
              <w:rPr>
                <w:rFonts w:hint="eastAsia" w:ascii="宋体" w:hAnsi="宋体" w:cs="宋体"/>
                <w:color w:val="000000"/>
                <w:sz w:val="24"/>
                <w:szCs w:val="24"/>
              </w:rPr>
              <w:t xml:space="preserve">、编制项目实施情况报告及项目管理等关键工作方面，分析项目管理难点和重点，并对其进行简要分析。 </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2.根据项目重点难点，阐述应对措施及相关合理化建议。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b/>
                <w:bCs/>
                <w:color w:val="000000"/>
                <w:sz w:val="24"/>
                <w:szCs w:val="24"/>
              </w:rPr>
            </w:pPr>
            <w:r>
              <w:rPr>
                <w:rFonts w:hint="eastAsia" w:ascii="宋体" w:hAnsi="宋体" w:cs="宋体"/>
                <w:b/>
                <w:bCs/>
                <w:color w:val="000000"/>
                <w:sz w:val="24"/>
                <w:szCs w:val="24"/>
              </w:rPr>
              <w:t>评分依据：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1.投标人提供的《项目重点难点分析、应对措施及相关的合理化建议》包含上述2项考察内容的，得</w:t>
            </w:r>
            <w:r>
              <w:rPr>
                <w:rFonts w:ascii="宋体" w:hAnsi="宋体" w:cs="宋体"/>
                <w:color w:val="000000"/>
                <w:sz w:val="24"/>
                <w:szCs w:val="24"/>
              </w:rPr>
              <w:t>70</w:t>
            </w:r>
            <w:r>
              <w:rPr>
                <w:rFonts w:hint="eastAsia" w:ascii="宋体" w:hAnsi="宋体" w:cs="宋体"/>
                <w:color w:val="000000"/>
                <w:sz w:val="24"/>
                <w:szCs w:val="24"/>
              </w:rPr>
              <w:t>%分数。缺少一项扣3</w:t>
            </w:r>
            <w:r>
              <w:rPr>
                <w:rFonts w:ascii="宋体" w:hAnsi="宋体" w:cs="宋体"/>
                <w:color w:val="000000"/>
                <w:sz w:val="24"/>
                <w:szCs w:val="24"/>
              </w:rPr>
              <w:t>0</w:t>
            </w:r>
            <w:r>
              <w:rPr>
                <w:rFonts w:hint="eastAsia" w:ascii="宋体" w:hAnsi="宋体" w:cs="宋体"/>
                <w:color w:val="000000"/>
                <w:sz w:val="24"/>
                <w:szCs w:val="24"/>
              </w:rPr>
              <w:t>%分数。</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2.评标专家根据投标人提供的《项目重点难点分析、应对措施及相关的合理化建议》的合理性进行评分。</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优评分标准：内容合理性强</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良评分标准：内容合理性较强</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中评分标准：内容合理性一般</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差评分标准：内容合理性较差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 xml:space="preserve">分档评分：评价为优得30%分；评价为良得20%分；评价为中得10%分；评价为差得0%分。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3</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质量（完成时间、安全、环保）保障措施及方案</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10</w:t>
            </w:r>
          </w:p>
        </w:tc>
        <w:tc>
          <w:tcPr>
            <w:tcW w:w="581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b/>
                <w:bCs/>
                <w:color w:val="000000"/>
                <w:sz w:val="24"/>
                <w:szCs w:val="24"/>
              </w:rPr>
            </w:pPr>
            <w:r>
              <w:rPr>
                <w:rFonts w:hint="eastAsia" w:ascii="宋体" w:hAnsi="宋体" w:cs="宋体"/>
                <w:b/>
                <w:bCs/>
                <w:color w:val="000000"/>
                <w:sz w:val="24"/>
                <w:szCs w:val="24"/>
              </w:rPr>
              <w:t>评审内容：</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根据对项目的</w:t>
            </w:r>
            <w:r>
              <w:rPr>
                <w:rFonts w:ascii="宋体" w:hAnsi="宋体"/>
                <w:sz w:val="24"/>
                <w:szCs w:val="24"/>
              </w:rPr>
              <w:t>制定计划及前期工作</w:t>
            </w:r>
            <w:r>
              <w:rPr>
                <w:rFonts w:hint="eastAsia" w:ascii="宋体" w:hAnsi="宋体" w:cs="宋体"/>
                <w:color w:val="000000"/>
                <w:sz w:val="24"/>
                <w:szCs w:val="24"/>
              </w:rPr>
              <w:t>、</w:t>
            </w:r>
            <w:r>
              <w:rPr>
                <w:rFonts w:ascii="宋体" w:hAnsi="宋体"/>
                <w:sz w:val="24"/>
                <w:szCs w:val="24"/>
              </w:rPr>
              <w:t>协助实施</w:t>
            </w:r>
            <w:r>
              <w:rPr>
                <w:rFonts w:hint="eastAsia" w:ascii="宋体" w:hAnsi="宋体"/>
                <w:sz w:val="24"/>
                <w:szCs w:val="24"/>
              </w:rPr>
              <w:t>海滨</w:t>
            </w:r>
            <w:r>
              <w:rPr>
                <w:rFonts w:hint="eastAsia" w:ascii="宋体" w:hAnsi="宋体" w:cs="宋体"/>
                <w:color w:val="000000"/>
                <w:sz w:val="24"/>
                <w:szCs w:val="24"/>
              </w:rPr>
              <w:t>浴场安全监督管理巡查服务</w:t>
            </w:r>
            <w:r>
              <w:rPr>
                <w:rFonts w:hint="eastAsia" w:ascii="宋体" w:hAnsi="宋体"/>
                <w:sz w:val="24"/>
                <w:szCs w:val="24"/>
              </w:rPr>
              <w:t>及</w:t>
            </w:r>
            <w:r>
              <w:rPr>
                <w:rFonts w:hint="eastAsia" w:ascii="宋体" w:hAnsi="宋体" w:cs="宋体"/>
                <w:color w:val="000000"/>
                <w:sz w:val="24"/>
                <w:szCs w:val="24"/>
              </w:rPr>
              <w:t>检测</w:t>
            </w:r>
            <w:r>
              <w:rPr>
                <w:rFonts w:hint="eastAsia" w:ascii="宋体" w:hAnsi="宋体"/>
                <w:sz w:val="24"/>
                <w:szCs w:val="24"/>
              </w:rPr>
              <w:t>、报告编制</w:t>
            </w:r>
            <w:r>
              <w:rPr>
                <w:rFonts w:hint="eastAsia" w:ascii="宋体" w:hAnsi="宋体" w:cs="宋体"/>
                <w:color w:val="000000"/>
                <w:sz w:val="24"/>
                <w:szCs w:val="24"/>
              </w:rPr>
              <w:t xml:space="preserve">，提出质量（安全、环保）保障措施及方案。包括但不限于以下内容（须单独列明）： </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编制年度</w:t>
            </w:r>
            <w:r>
              <w:rPr>
                <w:rFonts w:hint="eastAsia" w:ascii="宋体" w:hAnsi="宋体" w:cs="宋体"/>
                <w:color w:val="000000"/>
                <w:sz w:val="24"/>
                <w:szCs w:val="24"/>
              </w:rPr>
              <w:t>安全监督巡查</w:t>
            </w:r>
            <w:r>
              <w:rPr>
                <w:rFonts w:ascii="宋体" w:hAnsi="宋体" w:cs="宋体"/>
                <w:color w:val="000000"/>
                <w:sz w:val="24"/>
                <w:szCs w:val="24"/>
              </w:rPr>
              <w:t>计划和</w:t>
            </w:r>
            <w:r>
              <w:rPr>
                <w:rFonts w:hint="eastAsia" w:ascii="宋体" w:hAnsi="宋体" w:cs="宋体"/>
                <w:color w:val="000000"/>
                <w:sz w:val="24"/>
                <w:szCs w:val="24"/>
              </w:rPr>
              <w:t>调研</w:t>
            </w:r>
            <w:r>
              <w:rPr>
                <w:rFonts w:ascii="宋体" w:hAnsi="宋体" w:cs="宋体"/>
                <w:color w:val="000000"/>
                <w:sz w:val="24"/>
                <w:szCs w:val="24"/>
              </w:rPr>
              <w:t>计划</w:t>
            </w:r>
            <w:r>
              <w:rPr>
                <w:rFonts w:hint="eastAsia" w:ascii="宋体" w:hAnsi="宋体" w:cs="宋体"/>
                <w:color w:val="000000"/>
                <w:sz w:val="24"/>
                <w:szCs w:val="24"/>
              </w:rPr>
              <w:t>，编制</w:t>
            </w:r>
            <w:r>
              <w:rPr>
                <w:rFonts w:ascii="宋体" w:hAnsi="宋体"/>
                <w:sz w:val="24"/>
                <w:szCs w:val="24"/>
              </w:rPr>
              <w:t>施</w:t>
            </w:r>
            <w:r>
              <w:rPr>
                <w:rFonts w:hint="eastAsia" w:ascii="宋体" w:hAnsi="宋体"/>
                <w:sz w:val="24"/>
                <w:szCs w:val="24"/>
              </w:rPr>
              <w:t>海滨</w:t>
            </w:r>
            <w:r>
              <w:rPr>
                <w:rFonts w:hint="eastAsia" w:ascii="宋体" w:hAnsi="宋体" w:cs="宋体"/>
                <w:color w:val="000000"/>
                <w:sz w:val="24"/>
                <w:szCs w:val="24"/>
              </w:rPr>
              <w:t>浴场安全</w:t>
            </w:r>
            <w:r>
              <w:rPr>
                <w:rFonts w:ascii="宋体" w:hAnsi="宋体"/>
                <w:sz w:val="24"/>
                <w:szCs w:val="24"/>
              </w:rPr>
              <w:t>检查表</w:t>
            </w:r>
            <w:r>
              <w:rPr>
                <w:rFonts w:hint="eastAsia" w:ascii="宋体" w:hAnsi="宋体" w:cs="宋体"/>
                <w:color w:val="000000"/>
                <w:sz w:val="24"/>
                <w:szCs w:val="24"/>
              </w:rPr>
              <w:t>；</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2.协助开展海滨浴场安全监督巡查及检测工作；</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3.开展调研，撰写关于海滨浴场安全监督管理调研报告；</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4.编制项目实施情况报告。</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b/>
                <w:bCs/>
                <w:color w:val="000000"/>
                <w:sz w:val="24"/>
                <w:szCs w:val="24"/>
              </w:rPr>
            </w:pPr>
            <w:r>
              <w:rPr>
                <w:rFonts w:hint="eastAsia" w:ascii="宋体" w:hAnsi="宋体" w:cs="宋体"/>
                <w:b/>
                <w:bCs/>
                <w:color w:val="000000"/>
                <w:sz w:val="24"/>
                <w:szCs w:val="24"/>
              </w:rPr>
              <w:t>评分依据：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1.投标人提供的《质量（安全、环保）保障措施及方案》包含上述4项考察内容的，得</w:t>
            </w:r>
            <w:r>
              <w:rPr>
                <w:rFonts w:ascii="宋体" w:hAnsi="宋体" w:cs="宋体"/>
                <w:color w:val="000000"/>
                <w:sz w:val="24"/>
                <w:szCs w:val="24"/>
              </w:rPr>
              <w:t>70</w:t>
            </w:r>
            <w:r>
              <w:rPr>
                <w:rFonts w:hint="eastAsia" w:ascii="宋体" w:hAnsi="宋体" w:cs="宋体"/>
                <w:color w:val="000000"/>
                <w:sz w:val="24"/>
                <w:szCs w:val="24"/>
              </w:rPr>
              <w:t>%分数。缺少一项扣</w:t>
            </w:r>
            <w:r>
              <w:rPr>
                <w:rFonts w:ascii="宋体" w:hAnsi="宋体" w:cs="宋体"/>
                <w:color w:val="000000"/>
                <w:sz w:val="24"/>
                <w:szCs w:val="24"/>
              </w:rPr>
              <w:t>20</w:t>
            </w:r>
            <w:r>
              <w:rPr>
                <w:rFonts w:hint="eastAsia" w:ascii="宋体" w:hAnsi="宋体" w:cs="宋体"/>
                <w:color w:val="000000"/>
                <w:sz w:val="24"/>
                <w:szCs w:val="24"/>
              </w:rPr>
              <w:t>%分数。</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2.评标专家根据投标人提供的《质量（安全、环保）保障措施及方案》的合理性进行评分。</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优评分标准：内容合理性强</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良评分标准：内容合理性较强</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中评分标准：内容合理性一般</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差评分标准：内容合理性较差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分档评分：评价为优得30%分；评价为良得20%分；评价为中得10%分；评价为差得0%分。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4</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项目完成（服务期满）后的服务承诺</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5</w:t>
            </w:r>
          </w:p>
        </w:tc>
        <w:tc>
          <w:tcPr>
            <w:tcW w:w="581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b/>
                <w:bCs/>
                <w:sz w:val="24"/>
                <w:szCs w:val="24"/>
              </w:rPr>
            </w:pPr>
            <w:r>
              <w:rPr>
                <w:rFonts w:hint="eastAsia" w:ascii="宋体" w:hAnsi="宋体" w:cs="宋体"/>
                <w:b/>
                <w:bCs/>
                <w:sz w:val="24"/>
                <w:szCs w:val="24"/>
              </w:rPr>
              <w:t>评审内容：</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1.提供项目完成后服务负责人信息与联系方式；</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2.给出明确的服务年限；</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3.详细阐述服务制度与响应时间；</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4.详细阐述项目完成后服务内容。</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b/>
                <w:bCs/>
                <w:sz w:val="24"/>
                <w:szCs w:val="24"/>
              </w:rPr>
            </w:pPr>
            <w:r>
              <w:rPr>
                <w:rFonts w:hint="eastAsia" w:ascii="宋体" w:hAnsi="宋体" w:cs="宋体"/>
                <w:b/>
                <w:bCs/>
                <w:sz w:val="24"/>
                <w:szCs w:val="24"/>
              </w:rPr>
              <w:t>评分依据：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投标人承诺以上全部4项的得100%分，否则不得分。要求提供承诺作为得分依据。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5</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违约承诺</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5</w:t>
            </w:r>
          </w:p>
        </w:tc>
        <w:tc>
          <w:tcPr>
            <w:tcW w:w="581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b/>
                <w:bCs/>
                <w:sz w:val="24"/>
                <w:szCs w:val="24"/>
              </w:rPr>
            </w:pPr>
            <w:r>
              <w:rPr>
                <w:rFonts w:hint="eastAsia" w:ascii="宋体" w:hAnsi="宋体" w:cs="宋体"/>
                <w:b/>
                <w:bCs/>
                <w:sz w:val="24"/>
                <w:szCs w:val="24"/>
              </w:rPr>
              <w:t>评审内容：</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1.满足招标文件要求；2.保证措施合理且有针对性；3.有具体的违约承诺。</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b/>
                <w:bCs/>
                <w:color w:val="000000"/>
                <w:sz w:val="24"/>
                <w:szCs w:val="24"/>
              </w:rPr>
            </w:pPr>
            <w:r>
              <w:rPr>
                <w:rFonts w:hint="eastAsia" w:ascii="宋体" w:hAnsi="宋体" w:cs="宋体"/>
                <w:b/>
                <w:bCs/>
                <w:color w:val="000000"/>
                <w:sz w:val="24"/>
                <w:szCs w:val="24"/>
              </w:rPr>
              <w:t>评分依据：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1.提供《违约承诺函》且承诺满足上述考察内容的，得100%分数；</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color w:val="000000"/>
                <w:sz w:val="24"/>
                <w:szCs w:val="24"/>
              </w:rPr>
            </w:pPr>
            <w:r>
              <w:rPr>
                <w:rFonts w:hint="eastAsia" w:ascii="宋体" w:hAnsi="宋体" w:cs="宋体"/>
                <w:color w:val="000000"/>
                <w:sz w:val="24"/>
                <w:szCs w:val="24"/>
              </w:rPr>
              <w:t>2.未提供《违约承诺函》或提供的《违约承诺函》未能体现承诺满足上述考察内容的，不得分。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3</w:t>
            </w:r>
          </w:p>
        </w:tc>
        <w:tc>
          <w:tcPr>
            <w:tcW w:w="2696"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综合实力部分</w:t>
            </w:r>
          </w:p>
        </w:tc>
        <w:tc>
          <w:tcPr>
            <w:tcW w:w="5813"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81" w:hRule="atLeast"/>
        </w:trPr>
        <w:tc>
          <w:tcPr>
            <w:tcW w:w="667" w:type="dxa"/>
            <w:vMerge w:val="restart"/>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行号</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评分因素</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FF0000"/>
                <w:sz w:val="24"/>
                <w:szCs w:val="24"/>
              </w:rPr>
            </w:pPr>
            <w:r>
              <w:rPr>
                <w:rFonts w:hint="eastAsia" w:ascii="宋体" w:hAnsi="宋体" w:cs="宋体"/>
                <w:sz w:val="24"/>
                <w:szCs w:val="24"/>
              </w:rPr>
              <w:t>权重</w:t>
            </w:r>
          </w:p>
        </w:tc>
        <w:tc>
          <w:tcPr>
            <w:tcW w:w="57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1215"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1</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投标人通过相关认证情况</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2</w:t>
            </w:r>
          </w:p>
        </w:tc>
        <w:tc>
          <w:tcPr>
            <w:tcW w:w="57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（一）评分内容：</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投标人是国家高新技术企业的，得100%分数。</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（二）评分依据：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投标人是国家高新技术企业的，要求投标人提供高新技术企业证书扫描件或复印件（原件备查）作为证明资料，以此作为得分依据。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78"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2</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投标人同类项目业绩情况</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8</w:t>
            </w:r>
          </w:p>
        </w:tc>
        <w:tc>
          <w:tcPr>
            <w:tcW w:w="57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（一）评分内容：</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olor w:val="000000"/>
                <w:sz w:val="24"/>
                <w:szCs w:val="24"/>
              </w:rPr>
            </w:pPr>
            <w:r>
              <w:rPr>
                <w:rFonts w:hint="eastAsia" w:ascii="宋体" w:hAnsi="宋体" w:cs="宋体"/>
                <w:sz w:val="24"/>
                <w:szCs w:val="24"/>
              </w:rPr>
              <w:t>1.投标人承担过副省级城市（或以上）</w:t>
            </w:r>
            <w:r>
              <w:rPr>
                <w:rFonts w:hint="eastAsia" w:ascii="宋体" w:hAnsi="宋体"/>
                <w:color w:val="000000"/>
                <w:sz w:val="24"/>
                <w:szCs w:val="24"/>
              </w:rPr>
              <w:t>星级酒店、旅行社等旅游行业安全风险管控及隐患治理等相关项目的</w:t>
            </w:r>
            <w:r>
              <w:rPr>
                <w:rFonts w:hint="eastAsia" w:ascii="宋体" w:hAnsi="宋体" w:cs="宋体"/>
                <w:sz w:val="24"/>
                <w:szCs w:val="24"/>
              </w:rPr>
              <w:t>的，</w:t>
            </w:r>
            <w:r>
              <w:rPr>
                <w:rFonts w:hint="eastAsia" w:ascii="宋体" w:hAnsi="宋体"/>
                <w:color w:val="000000"/>
                <w:sz w:val="24"/>
                <w:szCs w:val="24"/>
              </w:rPr>
              <w:t>每项得20%分数，最高得60%分数。</w:t>
            </w:r>
          </w:p>
          <w:p>
            <w:pPr>
              <w:keepNext w:val="0"/>
              <w:keepLines w:val="0"/>
              <w:pageBreakBefore w:val="0"/>
              <w:kinsoku/>
              <w:wordWrap/>
              <w:overflowPunct/>
              <w:topLinePunct w:val="0"/>
              <w:autoSpaceDE/>
              <w:autoSpaceDN/>
              <w:bidi w:val="0"/>
              <w:adjustRightInd/>
              <w:spacing w:line="400" w:lineRule="exact"/>
              <w:textAlignment w:val="auto"/>
              <w:rPr>
                <w:rFonts w:ascii="宋体" w:hAnsi="宋体"/>
                <w:color w:val="000000"/>
                <w:sz w:val="24"/>
                <w:szCs w:val="24"/>
              </w:rPr>
            </w:pPr>
            <w:r>
              <w:rPr>
                <w:rFonts w:hint="eastAsia" w:ascii="宋体" w:hAnsi="宋体" w:cs="宋体"/>
                <w:sz w:val="24"/>
                <w:szCs w:val="24"/>
              </w:rPr>
              <w:t>2.投标人承担过副省级城市（或以上）</w:t>
            </w:r>
            <w:r>
              <w:rPr>
                <w:rFonts w:hint="eastAsia" w:ascii="宋体" w:hAnsi="宋体"/>
                <w:color w:val="000000"/>
                <w:sz w:val="24"/>
                <w:szCs w:val="24"/>
              </w:rPr>
              <w:t>副省级城市（或以上）文体旅游重点行业领域安全生产人员培训相关项目，每项得20%分数，最高得20%分数。</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3.投标人承担过副省级城市（或以上）</w:t>
            </w:r>
            <w:r>
              <w:rPr>
                <w:rFonts w:hint="eastAsia" w:ascii="宋体" w:hAnsi="宋体"/>
                <w:color w:val="000000"/>
                <w:sz w:val="24"/>
                <w:szCs w:val="24"/>
              </w:rPr>
              <w:t>深圳市文体旅游行业应急疏散演练等相关项目的</w:t>
            </w:r>
            <w:r>
              <w:rPr>
                <w:rFonts w:hint="eastAsia" w:ascii="宋体" w:hAnsi="宋体" w:cs="宋体"/>
                <w:sz w:val="24"/>
                <w:szCs w:val="24"/>
              </w:rPr>
              <w:t>的，</w:t>
            </w:r>
            <w:r>
              <w:rPr>
                <w:rFonts w:hint="eastAsia" w:ascii="宋体" w:hAnsi="宋体"/>
                <w:color w:val="000000"/>
                <w:sz w:val="24"/>
                <w:szCs w:val="24"/>
              </w:rPr>
              <w:t>每项得20%分数，最高得20%分数。</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以上累计得分不超过100%分数。</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（二）评分依据：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1.上述项目是指近3年（即2019年1月1日起至投标截止日期）的项目，以合同签订日期为准。</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2.要求提供中标书和合同关键信息扫描件或复印件（原件备查）和项目实际组织实施证明材料（即项目成果验收专家评审意见）扫描件或复印件（原件备查）等作为业绩证明资料，无证明资料或专家无法判断是否得分的业绩，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78"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3</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拟安排的项目负责人情况（仅限一人）</w:t>
            </w:r>
          </w:p>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10</w:t>
            </w:r>
          </w:p>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p>
        </w:tc>
        <w:tc>
          <w:tcPr>
            <w:tcW w:w="57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（一）评分内容：</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项目负责人（仅限1人）必须是全日制硕士研究生或以上学历，不满足上述条件的，不得分（即此项得0分）。在满足上述条件的基础上，要求具有从事安全技术与管理相关资质：</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 xml:space="preserve">1.高级工程师（含副高），得40%分数。 </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2.安全评价师职业资格，得30%分数。</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3.注册安全工程师资格，得30%分数。</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以上累计得分不超过100%分数。</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（二）评分依据：</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1.要求提供通过投标人购买的项目负责人2022年2月至4月的社保证明。</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 xml:space="preserve">2.要求提供学历及学位证书（其中学历还需提交《中国高等教育学历认证报告》或教育部学籍在线验证报告）、注册安全工程师执业资格证书、安全评价师职业资格证书、高级工程师纸质或电子证书等有效期内的相关证明资料（原件备查）。  </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 xml:space="preserve">3.以上资料均要求提供扫描件（或官方网站截图），原件备查。评分中出现无证明资料或专家无法凭所提供资料判断是否得分的情况，一律作不得分处理。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78"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4</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拟安排的项目主要团队成员（主要技术人员）情况（项目负责人除外）</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1</w:t>
            </w:r>
            <w:r>
              <w:rPr>
                <w:rFonts w:ascii="宋体" w:hAnsi="宋体" w:cs="宋体"/>
                <w:sz w:val="24"/>
                <w:szCs w:val="24"/>
              </w:rPr>
              <w:t>0</w:t>
            </w:r>
          </w:p>
        </w:tc>
        <w:tc>
          <w:tcPr>
            <w:tcW w:w="57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（一）评分内容：</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项目团队成员需不少于5人，否则此项不得分。项目团队成员（项目负责人除外）中：</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大学本科或以上学历，每人得</w:t>
            </w:r>
            <w:r>
              <w:rPr>
                <w:rFonts w:ascii="宋体" w:hAnsi="宋体" w:cs="宋体"/>
                <w:sz w:val="24"/>
                <w:szCs w:val="24"/>
              </w:rPr>
              <w:t>5%</w:t>
            </w:r>
            <w:r>
              <w:rPr>
                <w:rFonts w:hint="eastAsia" w:ascii="宋体" w:hAnsi="宋体" w:cs="宋体"/>
                <w:sz w:val="24"/>
                <w:szCs w:val="24"/>
              </w:rPr>
              <w:t>，大学专科学历，每人得</w:t>
            </w:r>
            <w:r>
              <w:rPr>
                <w:rFonts w:ascii="宋体" w:hAnsi="宋体" w:cs="宋体"/>
                <w:sz w:val="24"/>
                <w:szCs w:val="24"/>
              </w:rPr>
              <w:t>3</w:t>
            </w:r>
            <w:r>
              <w:rPr>
                <w:rFonts w:hint="eastAsia" w:ascii="宋体" w:hAnsi="宋体" w:cs="宋体"/>
                <w:sz w:val="24"/>
                <w:szCs w:val="24"/>
              </w:rPr>
              <w:t>%分数，最多按5人计算，本项最高得</w:t>
            </w:r>
            <w:r>
              <w:rPr>
                <w:rFonts w:ascii="宋体" w:hAnsi="宋体" w:cs="宋体"/>
                <w:sz w:val="24"/>
                <w:szCs w:val="24"/>
              </w:rPr>
              <w:t>25</w:t>
            </w:r>
            <w:r>
              <w:rPr>
                <w:rFonts w:hint="eastAsia" w:ascii="宋体" w:hAnsi="宋体" w:cs="宋体"/>
                <w:sz w:val="24"/>
                <w:szCs w:val="24"/>
              </w:rPr>
              <w:t>%分数。</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ascii="宋体" w:hAnsi="宋体" w:cs="宋体"/>
                <w:sz w:val="24"/>
                <w:szCs w:val="24"/>
              </w:rPr>
              <w:t>2</w:t>
            </w:r>
            <w:r>
              <w:rPr>
                <w:rFonts w:hint="eastAsia" w:ascii="宋体" w:hAnsi="宋体" w:cs="宋体"/>
                <w:sz w:val="24"/>
                <w:szCs w:val="24"/>
              </w:rPr>
              <w:t>.具有注册安全工程师资格，每人得</w:t>
            </w:r>
            <w:r>
              <w:rPr>
                <w:rFonts w:ascii="宋体" w:hAnsi="宋体" w:cs="宋体"/>
                <w:sz w:val="24"/>
                <w:szCs w:val="24"/>
              </w:rPr>
              <w:t>15</w:t>
            </w:r>
            <w:r>
              <w:rPr>
                <w:rFonts w:hint="eastAsia" w:ascii="宋体" w:hAnsi="宋体" w:cs="宋体"/>
                <w:sz w:val="24"/>
                <w:szCs w:val="24"/>
              </w:rPr>
              <w:t>%分数，最多按</w:t>
            </w:r>
            <w:r>
              <w:rPr>
                <w:rFonts w:ascii="宋体" w:hAnsi="宋体" w:cs="宋体"/>
                <w:sz w:val="24"/>
                <w:szCs w:val="24"/>
              </w:rPr>
              <w:t>5</w:t>
            </w:r>
            <w:r>
              <w:rPr>
                <w:rFonts w:hint="eastAsia" w:ascii="宋体" w:hAnsi="宋体" w:cs="宋体"/>
                <w:sz w:val="24"/>
                <w:szCs w:val="24"/>
              </w:rPr>
              <w:t>人计算，本项最高得7</w:t>
            </w:r>
            <w:r>
              <w:rPr>
                <w:rFonts w:ascii="宋体" w:hAnsi="宋体" w:cs="宋体"/>
                <w:sz w:val="24"/>
                <w:szCs w:val="24"/>
              </w:rPr>
              <w:t>5</w:t>
            </w:r>
            <w:r>
              <w:rPr>
                <w:rFonts w:hint="eastAsia" w:ascii="宋体" w:hAnsi="宋体" w:cs="宋体"/>
                <w:sz w:val="24"/>
                <w:szCs w:val="24"/>
              </w:rPr>
              <w:t xml:space="preserve">%分数。 </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以上累计得分不超过100%分数。</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（二）评分依据：</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1.要求提供通过投标人购买的项目主要团队成员（主要技术人员）2022年</w:t>
            </w:r>
            <w:r>
              <w:rPr>
                <w:rFonts w:ascii="宋体" w:hAnsi="宋体" w:cs="宋体"/>
                <w:sz w:val="24"/>
                <w:szCs w:val="24"/>
              </w:rPr>
              <w:t>1</w:t>
            </w:r>
            <w:r>
              <w:rPr>
                <w:rFonts w:hint="eastAsia" w:ascii="宋体" w:hAnsi="宋体" w:cs="宋体"/>
                <w:sz w:val="24"/>
                <w:szCs w:val="24"/>
              </w:rPr>
              <w:t>2月至2021年4月的社保证明。</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2.要求提供学历及学位证书（其中学历还需提交《中国高等教育学历认证报告》或教育部学籍在线验证报告）、注册安全工程师执业资格证书作为得分依据。</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3.以上资料均要求提供扫描件（或官方网站截图），原件备查。评分中出现无证明资料或专家无法凭所提供资料判断是否得分的情况，一律作不得分处理。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78"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5</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投标人自主知识产权产品（创新、设计）情况</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3</w:t>
            </w:r>
          </w:p>
        </w:tc>
        <w:tc>
          <w:tcPr>
            <w:tcW w:w="57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（一）评分内容：</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投标人具有文体旅游行业安全标准、文体旅游行业突发事件预警管理规范、安全生产在线教育平台、安全生产风险分级管控标准系统等相关类别计算机软件著作权的，每项得25%分数，累计得分不超过100%分数。</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（二）评分依据:</w:t>
            </w:r>
          </w:p>
          <w:p>
            <w:pPr>
              <w:keepNext w:val="0"/>
              <w:keepLines w:val="0"/>
              <w:pageBreakBefore w:val="0"/>
              <w:kinsoku/>
              <w:wordWrap/>
              <w:overflowPunct/>
              <w:topLinePunct w:val="0"/>
              <w:autoSpaceDE/>
              <w:autoSpaceDN/>
              <w:bidi w:val="0"/>
              <w:adjustRightInd/>
              <w:spacing w:line="400" w:lineRule="exact"/>
              <w:textAlignment w:val="auto"/>
              <w:rPr>
                <w:rFonts w:ascii="宋体" w:hAnsi="宋体" w:cs="宋体"/>
                <w:sz w:val="24"/>
                <w:szCs w:val="24"/>
              </w:rPr>
            </w:pPr>
            <w:r>
              <w:rPr>
                <w:rFonts w:hint="eastAsia" w:ascii="宋体" w:hAnsi="宋体" w:cs="宋体"/>
                <w:sz w:val="24"/>
                <w:szCs w:val="24"/>
              </w:rPr>
              <w:t>要求投标人提供国家版权局著作权登记证书扫描件或复印件（原件备查）作为证明资料，以此作为得分依据。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78"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6</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服务网点</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color w:val="FF0000"/>
                <w:sz w:val="24"/>
                <w:szCs w:val="24"/>
              </w:rPr>
            </w:pPr>
            <w:r>
              <w:rPr>
                <w:rFonts w:hint="eastAsia" w:ascii="宋体" w:hAnsi="宋体" w:cs="宋体"/>
                <w:sz w:val="24"/>
                <w:szCs w:val="24"/>
              </w:rPr>
              <w:t>2</w:t>
            </w:r>
          </w:p>
        </w:tc>
        <w:tc>
          <w:tcPr>
            <w:tcW w:w="57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1.深圳供应商，或非深圳供应商但在深圳有合法注册的分公司（或售后机构）（分公司的必须提供分公司营业执照扫描件，售后机构必须同时提供售后服务合作合同及售后机构营业执照扫描件作为得分依据，原件备查）的，得100%分数；否则不得分。</w:t>
            </w:r>
          </w:p>
          <w:p>
            <w:pPr>
              <w:keepNext w:val="0"/>
              <w:keepLines w:val="0"/>
              <w:pageBreakBefore w:val="0"/>
              <w:kinsoku/>
              <w:wordWrap/>
              <w:overflowPunct/>
              <w:topLinePunct w:val="0"/>
              <w:autoSpaceDE/>
              <w:autoSpaceDN/>
              <w:bidi w:val="0"/>
              <w:adjustRightInd/>
              <w:spacing w:line="400" w:lineRule="exact"/>
              <w:jc w:val="left"/>
              <w:textAlignment w:val="auto"/>
              <w:rPr>
                <w:rFonts w:ascii="宋体" w:hAnsi="宋体" w:cs="宋体"/>
                <w:sz w:val="24"/>
                <w:szCs w:val="24"/>
              </w:rPr>
            </w:pPr>
            <w:r>
              <w:rPr>
                <w:rFonts w:hint="eastAsia" w:ascii="宋体" w:hAnsi="宋体" w:cs="宋体"/>
                <w:sz w:val="24"/>
                <w:szCs w:val="24"/>
              </w:rPr>
              <w:t>2.外地供应商承诺：中标后设立本地经营（服务）网点的，提供承诺文件（格式自定）的，得10%分数；未提供承诺或承诺内容不满足要求均不得分。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78" w:hRule="atLeast"/>
        </w:trPr>
        <w:tc>
          <w:tcPr>
            <w:tcW w:w="6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4</w:t>
            </w:r>
          </w:p>
        </w:tc>
        <w:tc>
          <w:tcPr>
            <w:tcW w:w="2696" w:type="dxa"/>
            <w:gridSpan w:val="3"/>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诚信情况</w:t>
            </w:r>
          </w:p>
        </w:tc>
        <w:tc>
          <w:tcPr>
            <w:tcW w:w="57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381" w:hRule="atLeast"/>
        </w:trPr>
        <w:tc>
          <w:tcPr>
            <w:tcW w:w="667"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firstLine="120" w:firstLineChars="50"/>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序号</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评分因素</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权重</w:t>
            </w:r>
          </w:p>
        </w:tc>
        <w:tc>
          <w:tcPr>
            <w:tcW w:w="57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4" w:type="dxa"/>
          <w:trHeight w:val="78" w:hRule="atLeast"/>
        </w:trPr>
        <w:tc>
          <w:tcPr>
            <w:tcW w:w="667"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firstLine="120" w:firstLineChars="50"/>
              <w:jc w:val="left"/>
              <w:textAlignment w:val="auto"/>
              <w:rPr>
                <w:rFonts w:ascii="宋体" w:hAnsi="宋体" w:cs="宋体"/>
                <w:sz w:val="24"/>
                <w:szCs w:val="24"/>
              </w:rPr>
            </w:pPr>
          </w:p>
        </w:tc>
        <w:tc>
          <w:tcPr>
            <w:tcW w:w="64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1</w:t>
            </w:r>
          </w:p>
        </w:tc>
        <w:tc>
          <w:tcPr>
            <w:tcW w:w="1352"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市财政局诚信管理情况</w:t>
            </w:r>
          </w:p>
        </w:tc>
        <w:tc>
          <w:tcPr>
            <w:tcW w:w="69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jc w:val="center"/>
              <w:textAlignment w:val="auto"/>
              <w:rPr>
                <w:rFonts w:ascii="宋体" w:hAnsi="宋体" w:cs="宋体"/>
                <w:sz w:val="24"/>
                <w:szCs w:val="24"/>
              </w:rPr>
            </w:pPr>
            <w:r>
              <w:rPr>
                <w:rFonts w:hint="eastAsia" w:ascii="宋体" w:hAnsi="宋体" w:cs="宋体"/>
                <w:sz w:val="24"/>
                <w:szCs w:val="24"/>
              </w:rPr>
              <w:t>5</w:t>
            </w:r>
          </w:p>
        </w:tc>
        <w:tc>
          <w:tcPr>
            <w:tcW w:w="574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pacing w:line="400" w:lineRule="exact"/>
              <w:textAlignment w:val="auto"/>
              <w:rPr>
                <w:rFonts w:ascii="宋体" w:hAnsi="宋体"/>
                <w:color w:val="000000"/>
                <w:sz w:val="24"/>
                <w:szCs w:val="24"/>
              </w:rPr>
            </w:pPr>
            <w:r>
              <w:rPr>
                <w:rFonts w:hint="eastAsia" w:ascii="宋体" w:hAnsi="宋体"/>
                <w:color w:val="000000"/>
                <w:sz w:val="24"/>
                <w:szCs w:val="24"/>
              </w:rPr>
              <w:t>投标人在参与政府采购活动中存在诚信相关问题且在主管部门相关处理措施实施期限内的，本项得0分，不存在此类情况的，或虽受过行政处罚但修正行政处罚期已满，可参与政府采购投标活动的，得100%分。</w:t>
            </w:r>
          </w:p>
          <w:p>
            <w:pPr>
              <w:keepNext w:val="0"/>
              <w:keepLines w:val="0"/>
              <w:pageBreakBefore w:val="0"/>
              <w:kinsoku/>
              <w:wordWrap/>
              <w:overflowPunct/>
              <w:topLinePunct w:val="0"/>
              <w:autoSpaceDE/>
              <w:autoSpaceDN/>
              <w:bidi w:val="0"/>
              <w:adjustRightInd/>
              <w:spacing w:line="400" w:lineRule="exact"/>
              <w:textAlignment w:val="auto"/>
              <w:rPr>
                <w:rFonts w:ascii="仿宋_GB2312" w:hAnsi="宋体" w:eastAsia="仿宋_GB2312"/>
                <w:color w:val="000000"/>
                <w:sz w:val="24"/>
              </w:rPr>
            </w:pPr>
            <w:r>
              <w:rPr>
                <w:rFonts w:hint="eastAsia" w:ascii="宋体" w:hAnsi="宋体"/>
                <w:color w:val="000000"/>
                <w:sz w:val="24"/>
                <w:szCs w:val="24"/>
              </w:rPr>
              <w:t>注:提供企业诚信声明与承诺。</w:t>
            </w:r>
          </w:p>
        </w:tc>
      </w:tr>
    </w:tbl>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sz w:val="24"/>
        </w:rPr>
      </w:pPr>
    </w:p>
    <w:p>
      <w:pPr>
        <w:keepNext w:val="0"/>
        <w:keepLines w:val="0"/>
        <w:pageBreakBefore w:val="0"/>
        <w:kinsoku/>
        <w:wordWrap/>
        <w:overflowPunct/>
        <w:topLinePunct w:val="0"/>
        <w:autoSpaceDE/>
        <w:autoSpaceDN/>
        <w:bidi w:val="0"/>
        <w:adjustRightInd/>
        <w:snapToGrid w:val="0"/>
        <w:spacing w:line="400" w:lineRule="exact"/>
        <w:ind w:firstLine="480" w:firstLineChars="200"/>
        <w:textAlignment w:val="auto"/>
        <w:rPr>
          <w:rFonts w:asciiTheme="minorEastAsia" w:hAnsiTheme="minorEastAsia" w:eastAsiaTheme="minorEastAsia"/>
          <w:sz w:val="24"/>
        </w:rPr>
      </w:pPr>
      <w:r>
        <w:rPr>
          <w:rFonts w:hint="eastAsia" w:asciiTheme="minorEastAsia" w:hAnsiTheme="minorEastAsia" w:eastAsiaTheme="minorEastAsia"/>
          <w:sz w:val="24"/>
        </w:rPr>
        <w:t>评审小组根据上述评审内容分析评定后各自独立打分。各位评委的打分经算术平均后即为各供应商技术标得分。</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pPr>
    </w:p>
    <w:sectPr>
      <w:pgSz w:w="11906" w:h="16838"/>
      <w:pgMar w:top="1361" w:right="1474" w:bottom="136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4106"/>
    <w:rsid w:val="0002467A"/>
    <w:rsid w:val="00165151"/>
    <w:rsid w:val="00277985"/>
    <w:rsid w:val="00297C02"/>
    <w:rsid w:val="003B2447"/>
    <w:rsid w:val="00455CE2"/>
    <w:rsid w:val="00464106"/>
    <w:rsid w:val="004D733F"/>
    <w:rsid w:val="00544442"/>
    <w:rsid w:val="00860F74"/>
    <w:rsid w:val="008F5CF7"/>
    <w:rsid w:val="00955973"/>
    <w:rsid w:val="00981D8F"/>
    <w:rsid w:val="009A657D"/>
    <w:rsid w:val="00A06539"/>
    <w:rsid w:val="00A717CD"/>
    <w:rsid w:val="00B837D0"/>
    <w:rsid w:val="00CD4DD7"/>
    <w:rsid w:val="00D54E6E"/>
    <w:rsid w:val="00D77B7F"/>
    <w:rsid w:val="00F95D7E"/>
    <w:rsid w:val="07695586"/>
    <w:rsid w:val="0CC23434"/>
    <w:rsid w:val="14B04A03"/>
    <w:rsid w:val="16FD3C41"/>
    <w:rsid w:val="2685653D"/>
    <w:rsid w:val="3A771349"/>
    <w:rsid w:val="4148179D"/>
    <w:rsid w:val="48C701E3"/>
    <w:rsid w:val="4BE06161"/>
    <w:rsid w:val="5A454895"/>
    <w:rsid w:val="5ADF09A6"/>
    <w:rsid w:val="609E7512"/>
    <w:rsid w:val="61756BC5"/>
    <w:rsid w:val="68FE14EE"/>
    <w:rsid w:val="6C7E1B5D"/>
    <w:rsid w:val="6F1F557C"/>
    <w:rsid w:val="7511134D"/>
    <w:rsid w:val="7FFD9D83"/>
    <w:rsid w:val="C1DEA561"/>
    <w:rsid w:val="FDEB36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qFormat/>
    <w:uiPriority w:val="0"/>
    <w:rPr>
      <w:rFonts w:ascii="宋体"/>
      <w:sz w:val="18"/>
      <w:szCs w:val="18"/>
    </w:rPr>
  </w:style>
  <w:style w:type="paragraph" w:styleId="3">
    <w:name w:val="annotation text"/>
    <w:basedOn w:val="1"/>
    <w:link w:val="14"/>
    <w:qFormat/>
    <w:uiPriority w:val="99"/>
    <w:pPr>
      <w:jc w:val="left"/>
    </w:pPr>
    <w:rPr>
      <w:rFonts w:asciiTheme="minorHAnsi" w:hAnsiTheme="minorHAnsi" w:eastAsiaTheme="minorEastAsia" w:cstheme="minorBidi"/>
      <w:szCs w:val="24"/>
    </w:rPr>
  </w:style>
  <w:style w:type="paragraph" w:styleId="4">
    <w:name w:val="Balloon Text"/>
    <w:basedOn w:val="1"/>
    <w:link w:val="15"/>
    <w:qFormat/>
    <w:uiPriority w:val="0"/>
    <w:rPr>
      <w:sz w:val="18"/>
      <w:szCs w:val="18"/>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文档结构图 Char"/>
    <w:basedOn w:val="8"/>
    <w:link w:val="2"/>
    <w:qFormat/>
    <w:uiPriority w:val="0"/>
    <w:rPr>
      <w:rFonts w:ascii="宋体" w:hAnsi="Times New Roman" w:eastAsia="宋体" w:cs="Times New Roman"/>
      <w:kern w:val="2"/>
      <w:sz w:val="18"/>
      <w:szCs w:val="18"/>
    </w:rPr>
  </w:style>
  <w:style w:type="character" w:customStyle="1" w:styleId="11">
    <w:name w:val="页眉 Char"/>
    <w:basedOn w:val="8"/>
    <w:link w:val="6"/>
    <w:qFormat/>
    <w:uiPriority w:val="0"/>
    <w:rPr>
      <w:rFonts w:ascii="Times New Roman" w:hAnsi="Times New Roman" w:eastAsia="宋体" w:cs="Times New Roman"/>
      <w:kern w:val="2"/>
      <w:sz w:val="18"/>
      <w:szCs w:val="18"/>
    </w:rPr>
  </w:style>
  <w:style w:type="character" w:customStyle="1" w:styleId="12">
    <w:name w:val="NormalCharacter"/>
    <w:semiHidden/>
    <w:qFormat/>
    <w:uiPriority w:val="0"/>
  </w:style>
  <w:style w:type="character" w:customStyle="1" w:styleId="13">
    <w:name w:val="批注文字 Char"/>
    <w:link w:val="3"/>
    <w:qFormat/>
    <w:uiPriority w:val="99"/>
    <w:rPr>
      <w:kern w:val="2"/>
      <w:sz w:val="21"/>
      <w:szCs w:val="24"/>
    </w:rPr>
  </w:style>
  <w:style w:type="character" w:customStyle="1" w:styleId="14">
    <w:name w:val="批注文字 Char1"/>
    <w:basedOn w:val="8"/>
    <w:link w:val="3"/>
    <w:qFormat/>
    <w:uiPriority w:val="0"/>
    <w:rPr>
      <w:rFonts w:ascii="Times New Roman" w:hAnsi="Times New Roman" w:eastAsia="宋体" w:cs="Times New Roman"/>
      <w:kern w:val="2"/>
      <w:sz w:val="21"/>
    </w:rPr>
  </w:style>
  <w:style w:type="character" w:customStyle="1" w:styleId="15">
    <w:name w:val="批注框文本 Char"/>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Pe8.net</Company>
  <Pages>1</Pages>
  <Words>583</Words>
  <Characters>3329</Characters>
  <Lines>27</Lines>
  <Paragraphs>7</Paragraphs>
  <TotalTime>48</TotalTime>
  <ScaleCrop>false</ScaleCrop>
  <LinksUpToDate>false</LinksUpToDate>
  <CharactersWithSpaces>3905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2021-04-15T11:24:00Z</dcterms:created>
  <dc:creator>18551156810</dc:creator>
  <cp:lastModifiedBy>wtjxdn</cp:lastModifiedBy>
  <dcterms:modified xsi:type="dcterms:W3CDTF">2022-05-05T09:46:44Z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30C1170A684B424EB65DF38E5B9BB451</vt:lpwstr>
  </property>
</Properties>
</file>