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kern w:val="0"/>
          <w:sz w:val="44"/>
          <w:szCs w:val="44"/>
        </w:rPr>
      </w:pPr>
      <w:r>
        <w:rPr>
          <w:rFonts w:hint="eastAsia" w:ascii="仿宋" w:hAnsi="仿宋" w:eastAsia="仿宋" w:cs="仿宋"/>
          <w:b/>
          <w:kern w:val="0"/>
          <w:sz w:val="44"/>
          <w:szCs w:val="44"/>
        </w:rPr>
        <w:t>值班室播控台及技监机房更新改造</w:t>
      </w:r>
    </w:p>
    <w:p>
      <w:pPr>
        <w:jc w:val="center"/>
        <w:rPr>
          <w:rFonts w:ascii="仿宋" w:hAnsi="仿宋" w:eastAsia="仿宋" w:cs="仿宋"/>
          <w:b/>
          <w:kern w:val="0"/>
          <w:sz w:val="44"/>
          <w:szCs w:val="44"/>
        </w:rPr>
      </w:pPr>
      <w:r>
        <w:rPr>
          <w:rFonts w:hint="eastAsia" w:ascii="仿宋" w:hAnsi="仿宋" w:eastAsia="仿宋" w:cs="仿宋"/>
          <w:b/>
          <w:kern w:val="0"/>
          <w:sz w:val="44"/>
          <w:szCs w:val="44"/>
        </w:rPr>
        <w:t>项目招标文件</w:t>
      </w:r>
    </w:p>
    <w:p>
      <w:pPr>
        <w:jc w:val="center"/>
        <w:rPr>
          <w:rFonts w:ascii="仿宋" w:hAnsi="仿宋" w:eastAsia="仿宋" w:cs="仿宋"/>
          <w:b/>
          <w:kern w:val="0"/>
          <w:sz w:val="28"/>
          <w:szCs w:val="28"/>
        </w:rPr>
      </w:pPr>
    </w:p>
    <w:p>
      <w:pPr>
        <w:jc w:val="center"/>
        <w:rPr>
          <w:rFonts w:ascii="仿宋" w:hAnsi="仿宋" w:eastAsia="仿宋" w:cs="仿宋"/>
          <w:sz w:val="28"/>
          <w:szCs w:val="28"/>
        </w:rPr>
      </w:pPr>
      <w:r>
        <w:rPr>
          <w:rFonts w:hint="eastAsia" w:ascii="仿宋" w:hAnsi="仿宋" w:eastAsia="仿宋" w:cs="仿宋"/>
          <w:b/>
          <w:kern w:val="0"/>
          <w:sz w:val="28"/>
          <w:szCs w:val="28"/>
        </w:rPr>
        <w:t xml:space="preserve"> 第一部分   投标须知</w:t>
      </w:r>
    </w:p>
    <w:p>
      <w:pPr>
        <w:tabs>
          <w:tab w:val="left" w:pos="7740"/>
        </w:tabs>
        <w:autoSpaceDE w:val="0"/>
        <w:autoSpaceDN w:val="0"/>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sz w:val="28"/>
          <w:szCs w:val="28"/>
          <w:lang w:val="zh-CN"/>
        </w:rPr>
        <w:t>、</w:t>
      </w:r>
      <w:r>
        <w:rPr>
          <w:rFonts w:hint="eastAsia" w:ascii="仿宋" w:hAnsi="仿宋" w:eastAsia="仿宋" w:cs="仿宋"/>
          <w:sz w:val="28"/>
          <w:szCs w:val="28"/>
        </w:rPr>
        <w:t>项目简介</w:t>
      </w:r>
    </w:p>
    <w:p>
      <w:pPr>
        <w:pStyle w:val="13"/>
        <w:tabs>
          <w:tab w:val="left" w:pos="7740"/>
        </w:tabs>
        <w:spacing w:line="20" w:lineRule="atLeast"/>
        <w:ind w:firstLine="560"/>
        <w:rPr>
          <w:rFonts w:ascii="仿宋" w:hAnsi="仿宋" w:eastAsia="仿宋" w:cs="仿宋"/>
          <w:sz w:val="28"/>
          <w:szCs w:val="28"/>
        </w:rPr>
      </w:pPr>
      <w:r>
        <w:rPr>
          <w:rFonts w:hint="eastAsia" w:ascii="仿宋" w:hAnsi="仿宋" w:eastAsia="仿宋" w:cs="仿宋"/>
          <w:sz w:val="28"/>
          <w:szCs w:val="28"/>
        </w:rPr>
        <w:t>本项目为值班室播控台及技监机房更新改造，主要内容包括值班室播控台和技监室操作台与培训台采购、安装一套广播电视监控系统、一套坐席分布式系统。详细设备清单及技术规范请见文件第二部分内容。该项目为交钥匙工程。</w:t>
      </w:r>
    </w:p>
    <w:p>
      <w:pPr>
        <w:tabs>
          <w:tab w:val="left" w:pos="7740"/>
        </w:tabs>
        <w:spacing w:line="20" w:lineRule="atLeast"/>
        <w:ind w:firstLine="560" w:firstLineChars="200"/>
        <w:rPr>
          <w:rFonts w:ascii="仿宋" w:hAnsi="仿宋" w:eastAsia="仿宋" w:cs="仿宋"/>
          <w:sz w:val="28"/>
          <w:szCs w:val="28"/>
          <w:u w:val="single"/>
        </w:rPr>
      </w:pPr>
      <w:r>
        <w:rPr>
          <w:rFonts w:hint="eastAsia" w:ascii="仿宋" w:hAnsi="仿宋" w:eastAsia="仿宋" w:cs="仿宋"/>
          <w:sz w:val="28"/>
          <w:szCs w:val="28"/>
        </w:rPr>
        <w:t>采购单位：</w:t>
      </w:r>
      <w:r>
        <w:rPr>
          <w:rFonts w:hint="eastAsia" w:ascii="仿宋" w:hAnsi="仿宋" w:eastAsia="仿宋" w:cs="仿宋"/>
          <w:sz w:val="28"/>
          <w:szCs w:val="28"/>
          <w:u w:val="single"/>
        </w:rPr>
        <w:t>深圳市广播电视技术中心</w:t>
      </w:r>
    </w:p>
    <w:p>
      <w:pPr>
        <w:tabs>
          <w:tab w:val="left" w:pos="7740"/>
        </w:tabs>
        <w:autoSpaceDE w:val="0"/>
        <w:autoSpaceDN w:val="0"/>
        <w:spacing w:line="20" w:lineRule="atLeast"/>
        <w:ind w:firstLine="560" w:firstLineChars="20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值班室播控台及技监机房更新改造</w:t>
      </w:r>
    </w:p>
    <w:p>
      <w:pPr>
        <w:pStyle w:val="2"/>
      </w:pPr>
      <w:r>
        <w:rPr>
          <w:rFonts w:hint="eastAsia" w:ascii="仿宋" w:hAnsi="仿宋" w:eastAsia="仿宋" w:cs="仿宋"/>
          <w:sz w:val="28"/>
          <w:szCs w:val="28"/>
        </w:rPr>
        <w:t xml:space="preserve">    交货地点：</w:t>
      </w:r>
      <w:r>
        <w:rPr>
          <w:rFonts w:hint="eastAsia" w:ascii="仿宋" w:hAnsi="仿宋" w:eastAsia="仿宋" w:cs="仿宋"/>
          <w:sz w:val="28"/>
          <w:szCs w:val="28"/>
          <w:u w:val="single"/>
        </w:rPr>
        <w:t>深圳市罗湖区梧桐山风景管理区小梧桐深圳电视塔</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项目预算：本项目最高限价为人民币</w:t>
      </w:r>
      <w:r>
        <w:rPr>
          <w:rFonts w:hint="eastAsia" w:ascii="仿宋" w:hAnsi="仿宋" w:eastAsia="仿宋" w:cs="仿宋"/>
          <w:sz w:val="28"/>
          <w:szCs w:val="28"/>
          <w:u w:val="single"/>
        </w:rPr>
        <w:t xml:space="preserve"> 87.3</w:t>
      </w:r>
      <w:r>
        <w:rPr>
          <w:rFonts w:hint="eastAsia" w:ascii="仿宋" w:hAnsi="仿宋" w:eastAsia="仿宋" w:cs="仿宋"/>
          <w:sz w:val="28"/>
          <w:szCs w:val="28"/>
        </w:rPr>
        <w:t>万元，报价人所报总价不能高于最高限价，若高于最高限价将导致报价无效。</w:t>
      </w:r>
    </w:p>
    <w:p>
      <w:pPr>
        <w:pStyle w:val="2"/>
        <w:rPr>
          <w:rFonts w:ascii="仿宋" w:hAnsi="仿宋" w:eastAsia="仿宋" w:cs="仿宋"/>
          <w:sz w:val="28"/>
          <w:szCs w:val="28"/>
        </w:rPr>
      </w:pPr>
      <w:r>
        <w:rPr>
          <w:rFonts w:hint="eastAsia" w:ascii="仿宋" w:hAnsi="仿宋" w:eastAsia="仿宋" w:cs="仿宋"/>
          <w:sz w:val="28"/>
          <w:szCs w:val="28"/>
        </w:rPr>
        <w:t xml:space="preserve">    二、投标人资质：</w:t>
      </w:r>
    </w:p>
    <w:p>
      <w:pPr>
        <w:tabs>
          <w:tab w:val="left" w:pos="7740"/>
        </w:tabs>
        <w:autoSpaceDE w:val="0"/>
        <w:autoSpaceDN w:val="0"/>
        <w:spacing w:line="20" w:lineRule="atLeast"/>
        <w:ind w:firstLine="560" w:firstLineChars="200"/>
        <w:rPr>
          <w:rFonts w:ascii="仿宋" w:hAnsi="仿宋" w:eastAsia="仿宋" w:cs="仿宋"/>
          <w:sz w:val="28"/>
          <w:szCs w:val="28"/>
          <w:lang w:val="hr-HR"/>
        </w:rPr>
      </w:pPr>
      <w:r>
        <w:rPr>
          <w:rFonts w:hint="eastAsia" w:ascii="仿宋" w:hAnsi="仿宋" w:eastAsia="仿宋" w:cs="仿宋"/>
          <w:sz w:val="28"/>
          <w:szCs w:val="28"/>
          <w:lang w:val="zh-CN"/>
        </w:rPr>
        <w:t>1．</w:t>
      </w:r>
      <w:r>
        <w:rPr>
          <w:rFonts w:hint="eastAsia" w:ascii="仿宋" w:hAnsi="仿宋" w:eastAsia="仿宋" w:cs="仿宋"/>
          <w:sz w:val="28"/>
          <w:szCs w:val="28"/>
        </w:rPr>
        <w:t>投标人</w:t>
      </w:r>
      <w:r>
        <w:rPr>
          <w:rFonts w:hint="eastAsia" w:ascii="仿宋" w:hAnsi="仿宋" w:eastAsia="仿宋" w:cs="仿宋"/>
          <w:sz w:val="28"/>
          <w:szCs w:val="28"/>
          <w:lang w:val="hr-HR"/>
        </w:rPr>
        <w:t>应具备《政府采购法》第二十二条规定的条件：</w:t>
      </w:r>
    </w:p>
    <w:p>
      <w:pPr>
        <w:tabs>
          <w:tab w:val="left" w:pos="7740"/>
        </w:tabs>
        <w:autoSpaceDE w:val="0"/>
        <w:autoSpaceDN w:val="0"/>
        <w:spacing w:line="20" w:lineRule="atLeast"/>
        <w:ind w:firstLine="560" w:firstLineChars="200"/>
        <w:rPr>
          <w:rFonts w:ascii="仿宋" w:hAnsi="仿宋" w:eastAsia="仿宋" w:cs="仿宋"/>
          <w:sz w:val="28"/>
          <w:szCs w:val="28"/>
          <w:lang w:val="hr-HR"/>
        </w:rPr>
      </w:pPr>
      <w:r>
        <w:rPr>
          <w:rFonts w:hint="eastAsia" w:ascii="仿宋" w:hAnsi="仿宋" w:eastAsia="仿宋" w:cs="仿宋"/>
          <w:sz w:val="28"/>
          <w:szCs w:val="28"/>
        </w:rPr>
        <w:t xml:space="preserve">1.1 </w:t>
      </w:r>
      <w:r>
        <w:rPr>
          <w:rFonts w:hint="eastAsia" w:ascii="仿宋" w:hAnsi="仿宋" w:eastAsia="仿宋" w:cs="仿宋"/>
          <w:sz w:val="28"/>
          <w:szCs w:val="28"/>
          <w:lang w:val="hr-HR"/>
        </w:rPr>
        <w:t>具有独立承担民事责任的能力;</w:t>
      </w:r>
    </w:p>
    <w:p>
      <w:pPr>
        <w:tabs>
          <w:tab w:val="left" w:pos="7740"/>
        </w:tabs>
        <w:autoSpaceDE w:val="0"/>
        <w:autoSpaceDN w:val="0"/>
        <w:spacing w:line="20" w:lineRule="atLeast"/>
        <w:ind w:firstLine="560" w:firstLineChars="200"/>
        <w:rPr>
          <w:rFonts w:ascii="仿宋" w:hAnsi="仿宋" w:eastAsia="仿宋" w:cs="仿宋"/>
          <w:sz w:val="28"/>
          <w:szCs w:val="28"/>
          <w:lang w:val="hr-HR"/>
        </w:rPr>
      </w:pPr>
      <w:r>
        <w:rPr>
          <w:rFonts w:hint="eastAsia" w:ascii="仿宋" w:hAnsi="仿宋" w:eastAsia="仿宋" w:cs="仿宋"/>
          <w:sz w:val="28"/>
          <w:szCs w:val="28"/>
        </w:rPr>
        <w:t xml:space="preserve">1.2 </w:t>
      </w:r>
      <w:r>
        <w:rPr>
          <w:rFonts w:hint="eastAsia" w:ascii="仿宋" w:hAnsi="仿宋" w:eastAsia="仿宋" w:cs="仿宋"/>
          <w:sz w:val="28"/>
          <w:szCs w:val="28"/>
          <w:lang w:val="hr-HR"/>
        </w:rPr>
        <w:t>具有良好的商业信誉和健全的财务会计制度;</w:t>
      </w:r>
    </w:p>
    <w:p>
      <w:pPr>
        <w:tabs>
          <w:tab w:val="left" w:pos="7740"/>
        </w:tabs>
        <w:autoSpaceDE w:val="0"/>
        <w:autoSpaceDN w:val="0"/>
        <w:spacing w:line="20" w:lineRule="atLeast"/>
        <w:ind w:firstLine="560" w:firstLineChars="200"/>
        <w:rPr>
          <w:rFonts w:ascii="仿宋" w:hAnsi="仿宋" w:eastAsia="仿宋" w:cs="仿宋"/>
          <w:sz w:val="28"/>
          <w:szCs w:val="28"/>
          <w:lang w:val="hr-HR"/>
        </w:rPr>
      </w:pPr>
      <w:r>
        <w:rPr>
          <w:rFonts w:hint="eastAsia" w:ascii="仿宋" w:hAnsi="仿宋" w:eastAsia="仿宋" w:cs="仿宋"/>
          <w:sz w:val="28"/>
          <w:szCs w:val="28"/>
        </w:rPr>
        <w:t xml:space="preserve">1.3 </w:t>
      </w:r>
      <w:r>
        <w:rPr>
          <w:rFonts w:hint="eastAsia" w:ascii="仿宋" w:hAnsi="仿宋" w:eastAsia="仿宋" w:cs="仿宋"/>
          <w:sz w:val="28"/>
          <w:szCs w:val="28"/>
          <w:lang w:val="hr-HR"/>
        </w:rPr>
        <w:t>具有履行合同所必需的设备和专业技术能力;</w:t>
      </w:r>
    </w:p>
    <w:p>
      <w:pPr>
        <w:tabs>
          <w:tab w:val="left" w:pos="7740"/>
        </w:tabs>
        <w:autoSpaceDE w:val="0"/>
        <w:autoSpaceDN w:val="0"/>
        <w:spacing w:line="20" w:lineRule="atLeast"/>
        <w:ind w:firstLine="560" w:firstLineChars="200"/>
        <w:rPr>
          <w:rFonts w:ascii="仿宋" w:hAnsi="仿宋" w:eastAsia="仿宋" w:cs="仿宋"/>
          <w:sz w:val="28"/>
          <w:szCs w:val="28"/>
          <w:lang w:val="hr-HR"/>
        </w:rPr>
      </w:pPr>
      <w:r>
        <w:rPr>
          <w:rFonts w:hint="eastAsia" w:ascii="仿宋" w:hAnsi="仿宋" w:eastAsia="仿宋" w:cs="仿宋"/>
          <w:sz w:val="28"/>
          <w:szCs w:val="28"/>
        </w:rPr>
        <w:t xml:space="preserve">1.4 </w:t>
      </w:r>
      <w:r>
        <w:rPr>
          <w:rFonts w:hint="eastAsia" w:ascii="仿宋" w:hAnsi="仿宋" w:eastAsia="仿宋" w:cs="仿宋"/>
          <w:sz w:val="28"/>
          <w:szCs w:val="28"/>
          <w:lang w:val="hr-HR"/>
        </w:rPr>
        <w:t>有依法缴纳税收和社会保障资金的良好记录;</w:t>
      </w:r>
    </w:p>
    <w:p>
      <w:pPr>
        <w:tabs>
          <w:tab w:val="left" w:pos="7740"/>
        </w:tabs>
        <w:autoSpaceDE w:val="0"/>
        <w:autoSpaceDN w:val="0"/>
        <w:spacing w:line="20" w:lineRule="atLeast"/>
        <w:ind w:firstLine="560" w:firstLineChars="200"/>
        <w:rPr>
          <w:rFonts w:ascii="仿宋" w:hAnsi="仿宋" w:eastAsia="仿宋" w:cs="仿宋"/>
          <w:sz w:val="28"/>
          <w:szCs w:val="28"/>
          <w:lang w:val="hr-HR"/>
        </w:rPr>
      </w:pPr>
      <w:r>
        <w:rPr>
          <w:rFonts w:hint="eastAsia" w:ascii="仿宋" w:hAnsi="仿宋" w:eastAsia="仿宋" w:cs="仿宋"/>
          <w:sz w:val="28"/>
          <w:szCs w:val="28"/>
        </w:rPr>
        <w:t xml:space="preserve">1.5 </w:t>
      </w:r>
      <w:r>
        <w:rPr>
          <w:rFonts w:hint="eastAsia" w:ascii="仿宋" w:hAnsi="仿宋" w:eastAsia="仿宋" w:cs="仿宋"/>
          <w:sz w:val="28"/>
          <w:szCs w:val="28"/>
          <w:lang w:val="hr-HR"/>
        </w:rPr>
        <w:t>参加政府采购活动前三年内，在经营活动中没有重大违法记录;</w:t>
      </w:r>
    </w:p>
    <w:p>
      <w:pPr>
        <w:tabs>
          <w:tab w:val="left" w:pos="7740"/>
        </w:tabs>
        <w:autoSpaceDE w:val="0"/>
        <w:autoSpaceDN w:val="0"/>
        <w:spacing w:line="20" w:lineRule="atLeast"/>
        <w:ind w:firstLine="560" w:firstLineChars="200"/>
        <w:rPr>
          <w:rFonts w:ascii="仿宋" w:hAnsi="仿宋" w:eastAsia="仿宋" w:cs="仿宋"/>
          <w:sz w:val="28"/>
          <w:szCs w:val="28"/>
          <w:lang w:val="hr-HR"/>
        </w:rPr>
      </w:pPr>
      <w:r>
        <w:rPr>
          <w:rFonts w:hint="eastAsia" w:ascii="仿宋" w:hAnsi="仿宋" w:eastAsia="仿宋" w:cs="仿宋"/>
          <w:sz w:val="28"/>
          <w:szCs w:val="28"/>
        </w:rPr>
        <w:t xml:space="preserve">1.6 </w:t>
      </w:r>
      <w:r>
        <w:rPr>
          <w:rFonts w:hint="eastAsia" w:ascii="仿宋" w:hAnsi="仿宋" w:eastAsia="仿宋" w:cs="仿宋"/>
          <w:sz w:val="28"/>
          <w:szCs w:val="28"/>
          <w:lang w:val="hr-HR"/>
        </w:rPr>
        <w:t>法律、行政法规规定的其他条件。</w:t>
      </w:r>
    </w:p>
    <w:p>
      <w:pPr>
        <w:tabs>
          <w:tab w:val="left" w:pos="7740"/>
        </w:tabs>
        <w:spacing w:line="20" w:lineRule="atLeast"/>
        <w:ind w:left="141" w:leftChars="67" w:firstLine="448" w:firstLineChars="160"/>
        <w:rPr>
          <w:rFonts w:ascii="仿宋" w:hAnsi="仿宋" w:eastAsia="仿宋" w:cs="仿宋"/>
          <w:sz w:val="28"/>
          <w:szCs w:val="28"/>
        </w:rPr>
      </w:pPr>
      <w:r>
        <w:rPr>
          <w:rFonts w:hint="eastAsia" w:ascii="仿宋" w:hAnsi="仿宋" w:eastAsia="仿宋" w:cs="仿宋"/>
          <w:sz w:val="28"/>
          <w:szCs w:val="28"/>
          <w:lang w:val="zh-CN"/>
        </w:rPr>
        <w:t>符合</w:t>
      </w:r>
      <w:r>
        <w:rPr>
          <w:rFonts w:hint="eastAsia" w:ascii="仿宋" w:hAnsi="仿宋" w:eastAsia="仿宋" w:cs="仿宋"/>
          <w:sz w:val="28"/>
          <w:szCs w:val="28"/>
        </w:rPr>
        <w:t>以上</w:t>
      </w:r>
      <w:r>
        <w:rPr>
          <w:rFonts w:hint="eastAsia" w:ascii="仿宋" w:hAnsi="仿宋" w:eastAsia="仿宋" w:cs="仿宋"/>
          <w:sz w:val="28"/>
          <w:szCs w:val="28"/>
          <w:lang w:val="zh-CN"/>
        </w:rPr>
        <w:t>资格的投标人</w:t>
      </w:r>
      <w:r>
        <w:rPr>
          <w:rFonts w:hint="eastAsia" w:ascii="仿宋" w:hAnsi="仿宋" w:eastAsia="仿宋" w:cs="仿宋"/>
          <w:sz w:val="28"/>
          <w:szCs w:val="28"/>
        </w:rPr>
        <w:t>须提供以下资料：</w:t>
      </w:r>
    </w:p>
    <w:p>
      <w:pPr>
        <w:tabs>
          <w:tab w:val="left" w:pos="7740"/>
        </w:tabs>
        <w:spacing w:line="20" w:lineRule="atLeast"/>
        <w:ind w:firstLine="590" w:firstLineChars="210"/>
        <w:rPr>
          <w:rFonts w:ascii="仿宋" w:hAnsi="仿宋" w:eastAsia="仿宋" w:cs="仿宋"/>
          <w:b/>
          <w:bCs/>
          <w:sz w:val="28"/>
          <w:szCs w:val="28"/>
        </w:rPr>
      </w:pPr>
      <w:r>
        <w:rPr>
          <w:rFonts w:hint="eastAsia" w:ascii="仿宋" w:hAnsi="仿宋" w:eastAsia="仿宋" w:cs="仿宋"/>
          <w:b/>
          <w:bCs/>
          <w:sz w:val="28"/>
          <w:szCs w:val="28"/>
        </w:rPr>
        <w:t>营业执照副本、纳税证明（复印件加盖公章）；</w:t>
      </w:r>
    </w:p>
    <w:p>
      <w:pPr>
        <w:numPr>
          <w:ilvl w:val="0"/>
          <w:numId w:val="4"/>
        </w:numPr>
        <w:tabs>
          <w:tab w:val="left" w:pos="7740"/>
        </w:tabs>
        <w:autoSpaceDE w:val="0"/>
        <w:autoSpaceDN w:val="0"/>
        <w:spacing w:line="20" w:lineRule="atLeast"/>
        <w:ind w:firstLine="560" w:firstLineChars="200"/>
        <w:rPr>
          <w:rFonts w:ascii="仿宋" w:hAnsi="仿宋" w:eastAsia="仿宋" w:cs="仿宋"/>
          <w:sz w:val="28"/>
          <w:szCs w:val="28"/>
        </w:rPr>
      </w:pPr>
      <w:r>
        <w:rPr>
          <w:rFonts w:hint="eastAsia" w:ascii="仿宋" w:hAnsi="仿宋" w:eastAsia="仿宋" w:cs="仿宋"/>
          <w:sz w:val="28"/>
          <w:szCs w:val="28"/>
          <w:lang w:val="hr-HR"/>
        </w:rPr>
        <w:t>投标人未被列入“信用中国”网站(www.creditchina.gov.cn)“记录失信被执行人或重大税收违法案件当事人名单或政府采购严重违法失信行为”记录名单；未处于中国政府采购网(www.ccgp.gov.cn)“政府采购严重违法失信行为信息记录”中的禁止参加政府采购活动期间。</w:t>
      </w:r>
      <w:bookmarkStart w:id="11" w:name="_GoBack"/>
      <w:bookmarkEnd w:id="11"/>
    </w:p>
    <w:p>
      <w:pPr>
        <w:numPr>
          <w:ilvl w:val="0"/>
          <w:numId w:val="4"/>
        </w:numPr>
        <w:tabs>
          <w:tab w:val="left" w:pos="7740"/>
        </w:tabs>
        <w:autoSpaceDE w:val="0"/>
        <w:autoSpaceDN w:val="0"/>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本项目不接受联合体投标，投标人中标后不允许分包、转包。</w:t>
      </w:r>
    </w:p>
    <w:p>
      <w:pPr>
        <w:keepNext w:val="0"/>
        <w:keepLines w:val="0"/>
        <w:pageBreakBefore w:val="0"/>
        <w:widowControl w:val="0"/>
        <w:tabs>
          <w:tab w:val="left" w:pos="7740"/>
        </w:tabs>
        <w:kinsoku/>
        <w:wordWrap/>
        <w:overflowPunct/>
        <w:topLinePunct w:val="0"/>
        <w:autoSpaceDE w:val="0"/>
        <w:autoSpaceDN w:val="0"/>
        <w:bidi w:val="0"/>
        <w:adjustRightInd/>
        <w:snapToGrid/>
        <w:spacing w:line="20" w:lineRule="atLeas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三</w:t>
      </w:r>
      <w:r>
        <w:rPr>
          <w:rFonts w:hint="eastAsia" w:ascii="仿宋" w:hAnsi="仿宋" w:eastAsia="仿宋" w:cs="仿宋"/>
          <w:sz w:val="28"/>
          <w:szCs w:val="28"/>
          <w:lang w:val="zh-CN"/>
        </w:rPr>
        <w:t>、现场踏勘(答疑会)时间、地点：不组织踏勘现场，投标人可以</w:t>
      </w:r>
      <w:r>
        <w:rPr>
          <w:rFonts w:hint="eastAsia" w:ascii="仿宋" w:hAnsi="仿宋" w:eastAsia="仿宋" w:cs="仿宋"/>
          <w:sz w:val="28"/>
          <w:szCs w:val="28"/>
          <w:lang w:val="en-US" w:eastAsia="zh-CN"/>
        </w:rPr>
        <w:t>联系采购单位安排</w:t>
      </w:r>
      <w:r>
        <w:rPr>
          <w:rFonts w:hint="eastAsia" w:ascii="仿宋" w:hAnsi="仿宋" w:eastAsia="仿宋" w:cs="仿宋"/>
          <w:sz w:val="28"/>
          <w:szCs w:val="28"/>
          <w:lang w:val="zh-CN"/>
        </w:rPr>
        <w:t>对工作现场进行考察。</w:t>
      </w:r>
    </w:p>
    <w:p>
      <w:pPr>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四</w:t>
      </w:r>
      <w:r>
        <w:rPr>
          <w:rFonts w:hint="eastAsia" w:ascii="仿宋" w:hAnsi="仿宋" w:eastAsia="仿宋" w:cs="仿宋"/>
          <w:sz w:val="28"/>
          <w:szCs w:val="28"/>
          <w:lang w:val="zh-CN"/>
        </w:rPr>
        <w:t>、</w:t>
      </w:r>
      <w:r>
        <w:rPr>
          <w:rFonts w:hint="eastAsia" w:ascii="仿宋" w:hAnsi="仿宋" w:eastAsia="仿宋" w:cs="仿宋"/>
          <w:sz w:val="28"/>
          <w:szCs w:val="28"/>
        </w:rPr>
        <w:t>评标方法：综合评分法</w:t>
      </w:r>
    </w:p>
    <w:p>
      <w:pPr>
        <w:pStyle w:val="2"/>
      </w:pPr>
    </w:p>
    <w:p/>
    <w:p>
      <w:pPr>
        <w:numPr>
          <w:ilvl w:val="0"/>
          <w:numId w:val="5"/>
        </w:numPr>
        <w:jc w:val="center"/>
        <w:rPr>
          <w:rFonts w:ascii="仿宋" w:hAnsi="仿宋" w:eastAsia="仿宋" w:cs="仿宋"/>
          <w:b/>
          <w:sz w:val="28"/>
          <w:szCs w:val="28"/>
        </w:rPr>
      </w:pPr>
      <w:r>
        <w:rPr>
          <w:rFonts w:hint="eastAsia" w:ascii="仿宋" w:hAnsi="仿宋" w:eastAsia="仿宋" w:cs="仿宋"/>
          <w:b/>
          <w:sz w:val="28"/>
          <w:szCs w:val="28"/>
        </w:rPr>
        <w:t>设备清单及技术规范</w:t>
      </w:r>
    </w:p>
    <w:tbl>
      <w:tblPr>
        <w:tblStyle w:val="18"/>
        <w:tblpPr w:leftFromText="180" w:rightFromText="180" w:vertAnchor="text" w:horzAnchor="page" w:tblpX="1350" w:tblpY="636"/>
        <w:tblOverlap w:val="never"/>
        <w:tblW w:w="9625" w:type="dxa"/>
        <w:tblInd w:w="0" w:type="dxa"/>
        <w:tblLayout w:type="fixed"/>
        <w:tblCellMar>
          <w:top w:w="0" w:type="dxa"/>
          <w:left w:w="108" w:type="dxa"/>
          <w:bottom w:w="0" w:type="dxa"/>
          <w:right w:w="108" w:type="dxa"/>
        </w:tblCellMar>
      </w:tblPr>
      <w:tblGrid>
        <w:gridCol w:w="720"/>
        <w:gridCol w:w="1665"/>
        <w:gridCol w:w="6010"/>
        <w:gridCol w:w="1230"/>
      </w:tblGrid>
      <w:tr>
        <w:tblPrEx>
          <w:tblCellMar>
            <w:top w:w="0" w:type="dxa"/>
            <w:left w:w="108" w:type="dxa"/>
            <w:bottom w:w="0" w:type="dxa"/>
            <w:right w:w="108" w:type="dxa"/>
          </w:tblCellMar>
        </w:tblPrEx>
        <w:trPr>
          <w:trHeight w:val="43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设备名称</w:t>
            </w:r>
          </w:p>
        </w:tc>
        <w:tc>
          <w:tcPr>
            <w:tcW w:w="6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技术参数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数量</w:t>
            </w:r>
          </w:p>
        </w:tc>
      </w:tr>
      <w:tr>
        <w:tblPrEx>
          <w:tblCellMar>
            <w:top w:w="0" w:type="dxa"/>
            <w:left w:w="108" w:type="dxa"/>
            <w:bottom w:w="0" w:type="dxa"/>
            <w:right w:w="108" w:type="dxa"/>
          </w:tblCellMar>
        </w:tblPrEx>
        <w:trPr>
          <w:trHeight w:val="450" w:hRule="atLeast"/>
        </w:trPr>
        <w:tc>
          <w:tcPr>
            <w:tcW w:w="96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一、广播电视监控系统</w:t>
            </w:r>
          </w:p>
        </w:tc>
      </w:tr>
      <w:tr>
        <w:tblPrEx>
          <w:tblCellMar>
            <w:top w:w="0" w:type="dxa"/>
            <w:left w:w="108" w:type="dxa"/>
            <w:bottom w:w="0" w:type="dxa"/>
            <w:right w:w="108" w:type="dxa"/>
          </w:tblCellMar>
        </w:tblPrEx>
        <w:trPr>
          <w:trHeight w:val="7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安播综合监管平台</w:t>
            </w:r>
          </w:p>
        </w:tc>
        <w:tc>
          <w:tcPr>
            <w:tcW w:w="6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1）包含数据库和智慧安播WEB管理平台；</w:t>
            </w:r>
            <w:r>
              <w:rPr>
                <w:rFonts w:hint="eastAsia" w:ascii="宋体" w:hAnsi="宋体" w:cs="宋体"/>
                <w:kern w:val="0"/>
                <w:sz w:val="20"/>
                <w:szCs w:val="20"/>
                <w:lang w:bidi="ar"/>
              </w:rPr>
              <w:br w:type="textWrapping"/>
            </w:r>
            <w:r>
              <w:rPr>
                <w:rFonts w:hint="eastAsia" w:ascii="宋体" w:hAnsi="宋体" w:cs="宋体"/>
                <w:kern w:val="0"/>
                <w:sz w:val="20"/>
                <w:szCs w:val="20"/>
                <w:lang w:bidi="ar"/>
              </w:rPr>
              <w:t>2）可通过WEB页面完成系统各业务模块管理配置、智能监管逻辑配置、报警记录查询、日志记录查询等业务。</w:t>
            </w:r>
          </w:p>
          <w:p>
            <w:pPr>
              <w:widowControl/>
              <w:jc w:val="left"/>
              <w:textAlignment w:val="center"/>
              <w:rPr>
                <w:rFonts w:ascii="宋体" w:hAnsi="宋体" w:cs="宋体"/>
                <w:kern w:val="0"/>
                <w:sz w:val="20"/>
                <w:szCs w:val="20"/>
                <w:lang w:bidi="ar"/>
              </w:rPr>
            </w:pPr>
            <w:r>
              <w:rPr>
                <w:rFonts w:hint="eastAsia" w:ascii="宋体" w:hAnsi="宋体" w:cs="宋体"/>
                <w:kern w:val="0"/>
                <w:sz w:val="20"/>
                <w:szCs w:val="20"/>
              </w:rPr>
              <w:t xml:space="preserve">3）硬件性能不低于：至强E5-2678 10核，20线程2.5G x 2； DDR4 8G RECC x 4；2T SATA 企业级硬盘含冗余备份；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1套</w:t>
            </w:r>
          </w:p>
        </w:tc>
      </w:tr>
      <w:tr>
        <w:tblPrEx>
          <w:tblCellMar>
            <w:top w:w="0" w:type="dxa"/>
            <w:left w:w="108" w:type="dxa"/>
            <w:bottom w:w="0" w:type="dxa"/>
            <w:right w:w="108" w:type="dxa"/>
          </w:tblCellMar>
        </w:tblPrEx>
        <w:trPr>
          <w:trHeight w:val="37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多源相关性分析系统</w:t>
            </w:r>
          </w:p>
        </w:tc>
        <w:tc>
          <w:tcPr>
            <w:tcW w:w="6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支持不少于40路高清节目或90路标清节目的实时相关性分析；</w:t>
            </w:r>
            <w:r>
              <w:rPr>
                <w:rFonts w:hint="eastAsia" w:ascii="宋体" w:hAnsi="宋体" w:cs="宋体"/>
                <w:kern w:val="0"/>
                <w:sz w:val="20"/>
                <w:szCs w:val="20"/>
                <w:lang w:bidi="ar"/>
              </w:rPr>
              <w:br w:type="textWrapping"/>
            </w:r>
            <w:r>
              <w:rPr>
                <w:rFonts w:hint="eastAsia" w:ascii="宋体" w:hAnsi="宋体" w:cs="宋体"/>
                <w:kern w:val="0"/>
                <w:sz w:val="20"/>
                <w:szCs w:val="20"/>
                <w:lang w:bidi="ar"/>
              </w:rPr>
              <w:t>▲2）可有效处理延时节目的实时相关性分析，在提供信源存在延时的情况下，可以动态适应节目延时的变化，自动处理延时情况完成同步后进行准确的节目相关性分析，音视频延时时间可实时显示；</w:t>
            </w:r>
            <w:r>
              <w:rPr>
                <w:rFonts w:hint="eastAsia" w:ascii="宋体" w:hAnsi="宋体" w:cs="宋体"/>
                <w:kern w:val="0"/>
                <w:sz w:val="20"/>
                <w:szCs w:val="20"/>
                <w:lang w:bidi="ar"/>
              </w:rPr>
              <w:br w:type="textWrapping"/>
            </w:r>
            <w:r>
              <w:rPr>
                <w:rFonts w:hint="eastAsia" w:ascii="宋体" w:hAnsi="宋体" w:cs="宋体"/>
                <w:kern w:val="0"/>
                <w:sz w:val="20"/>
                <w:szCs w:val="20"/>
                <w:lang w:bidi="ar"/>
              </w:rPr>
              <w:t>▲3）支持全画幅或指定画面区域的相关性分析，提供实时相关性分析的同时及时有效捕捉马赛克、拉条、卡顿等节目劣化情况；</w:t>
            </w:r>
            <w:r>
              <w:rPr>
                <w:rFonts w:hint="eastAsia" w:ascii="宋体" w:hAnsi="宋体" w:cs="宋体"/>
                <w:kern w:val="0"/>
                <w:sz w:val="20"/>
                <w:szCs w:val="20"/>
                <w:lang w:bidi="ar"/>
              </w:rPr>
              <w:br w:type="textWrapping"/>
            </w:r>
            <w:r>
              <w:rPr>
                <w:rFonts w:hint="eastAsia" w:ascii="宋体" w:hAnsi="宋体" w:cs="宋体"/>
                <w:kern w:val="0"/>
                <w:sz w:val="20"/>
                <w:szCs w:val="20"/>
                <w:lang w:bidi="ar"/>
              </w:rPr>
              <w:t>4）将播出部各节点SDI信号，输出编码ASI信号，回收DTMB调制信号、上星QPSK调制信号等异步同源信号进行信号同步、相关性分析并实时显示传输质量，（设备劣化预警）；</w:t>
            </w:r>
            <w:r>
              <w:rPr>
                <w:rFonts w:hint="eastAsia" w:ascii="宋体" w:hAnsi="宋体" w:cs="宋体"/>
                <w:kern w:val="0"/>
                <w:sz w:val="20"/>
                <w:szCs w:val="20"/>
                <w:lang w:bidi="ar"/>
              </w:rPr>
              <w:br w:type="textWrapping"/>
            </w:r>
            <w:r>
              <w:rPr>
                <w:rFonts w:hint="eastAsia" w:ascii="宋体" w:hAnsi="宋体" w:cs="宋体"/>
                <w:kern w:val="0"/>
                <w:sz w:val="20"/>
                <w:szCs w:val="20"/>
                <w:lang w:bidi="ar"/>
              </w:rPr>
              <w:t>5）对于同一节目同类种类报警，进行报警累计总时间实时叠加显示，对于该报警可静音；直到出现新类型报警再次发出报警声；</w:t>
            </w:r>
            <w:r>
              <w:rPr>
                <w:rFonts w:hint="eastAsia" w:ascii="宋体" w:hAnsi="宋体" w:cs="宋体"/>
                <w:kern w:val="0"/>
                <w:sz w:val="20"/>
                <w:szCs w:val="20"/>
                <w:lang w:bidi="ar"/>
              </w:rPr>
              <w:br w:type="textWrapping"/>
            </w:r>
            <w:r>
              <w:rPr>
                <w:rFonts w:hint="eastAsia" w:ascii="宋体" w:hAnsi="宋体" w:cs="宋体"/>
                <w:kern w:val="0"/>
                <w:sz w:val="20"/>
                <w:szCs w:val="20"/>
                <w:lang w:bidi="ar"/>
              </w:rPr>
              <w:t>6）支持对同一播出频道高清与下变换后表情节目实时相关性分析，进行高标清同播自动识别；</w:t>
            </w:r>
            <w:r>
              <w:rPr>
                <w:rFonts w:hint="eastAsia" w:ascii="宋体" w:hAnsi="宋体" w:cs="宋体"/>
                <w:kern w:val="0"/>
                <w:sz w:val="20"/>
                <w:szCs w:val="20"/>
                <w:lang w:bidi="ar"/>
              </w:rPr>
              <w:br w:type="textWrapping"/>
            </w:r>
            <w:r>
              <w:rPr>
                <w:rFonts w:hint="eastAsia" w:ascii="宋体" w:hAnsi="宋体" w:cs="宋体"/>
                <w:kern w:val="0"/>
                <w:sz w:val="20"/>
                <w:szCs w:val="20"/>
                <w:lang w:bidi="ar"/>
              </w:rPr>
              <w:t>7）接收不同环节信源的实时节目监测数据完成智能监管综合分析，提供准确报警与应急策略；</w:t>
            </w:r>
            <w:r>
              <w:rPr>
                <w:rFonts w:hint="eastAsia" w:ascii="宋体" w:hAnsi="宋体" w:cs="宋体"/>
                <w:kern w:val="0"/>
                <w:sz w:val="20"/>
                <w:szCs w:val="20"/>
                <w:lang w:bidi="ar"/>
              </w:rPr>
              <w:br w:type="textWrapping"/>
            </w:r>
            <w:r>
              <w:rPr>
                <w:rFonts w:hint="eastAsia" w:ascii="宋体" w:hAnsi="宋体" w:cs="宋体"/>
                <w:kern w:val="0"/>
                <w:sz w:val="20"/>
                <w:szCs w:val="20"/>
                <w:lang w:bidi="ar"/>
              </w:rPr>
              <w:t>▲8）相关性分析系统可与触控式应急终端有效紧密结合，将节目监看、智能监管信息、应急倒换操作、报警屏蔽操作等进行有效整合，指导切换遥控面板对切换器等进行应急控制对接；</w:t>
            </w:r>
          </w:p>
          <w:p>
            <w:pPr>
              <w:widowControl/>
              <w:jc w:val="left"/>
              <w:textAlignment w:val="center"/>
              <w:rPr>
                <w:rFonts w:ascii="宋体" w:hAnsi="宋体" w:cs="宋体"/>
                <w:kern w:val="0"/>
                <w:sz w:val="20"/>
                <w:szCs w:val="20"/>
                <w:lang w:bidi="ar"/>
              </w:rPr>
            </w:pPr>
            <w:r>
              <w:rPr>
                <w:rFonts w:hint="eastAsia" w:ascii="宋体" w:hAnsi="宋体" w:cs="宋体"/>
                <w:kern w:val="0"/>
                <w:sz w:val="20"/>
                <w:szCs w:val="20"/>
              </w:rPr>
              <w:t xml:space="preserve">9）硬件性能不低于：至强E5-2678 10核，20线程2.5G x 2； DDR4 8G RECC x 4；2T SATA 企业级硬盘含冗余备份；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1套</w:t>
            </w:r>
          </w:p>
        </w:tc>
      </w:tr>
      <w:tr>
        <w:tblPrEx>
          <w:tblCellMar>
            <w:top w:w="0" w:type="dxa"/>
            <w:left w:w="108" w:type="dxa"/>
            <w:bottom w:w="0" w:type="dxa"/>
            <w:right w:w="108" w:type="dxa"/>
          </w:tblCellMar>
        </w:tblPrEx>
        <w:trPr>
          <w:trHeight w:val="4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sz w:val="20"/>
                <w:szCs w:val="20"/>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DTMB信号编码采集模块</w:t>
            </w:r>
          </w:p>
        </w:tc>
        <w:tc>
          <w:tcPr>
            <w:tcW w:w="6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▲1）双通道DTMB输入，支持码流三层分析；</w:t>
            </w:r>
            <w:r>
              <w:rPr>
                <w:rFonts w:hint="eastAsia" w:ascii="宋体" w:hAnsi="宋体" w:cs="宋体"/>
                <w:kern w:val="0"/>
                <w:sz w:val="20"/>
                <w:szCs w:val="20"/>
                <w:lang w:bidi="ar"/>
              </w:rPr>
              <w:br w:type="textWrapping"/>
            </w:r>
            <w:r>
              <w:rPr>
                <w:rFonts w:hint="eastAsia" w:ascii="宋体" w:hAnsi="宋体" w:cs="宋体"/>
                <w:kern w:val="0"/>
                <w:sz w:val="20"/>
                <w:szCs w:val="20"/>
                <w:lang w:bidi="ar"/>
              </w:rPr>
              <w:t>2）所有采集卡可以热插拔，更换板卡即插即用无需做任何设置；</w:t>
            </w:r>
            <w:r>
              <w:rPr>
                <w:rFonts w:hint="eastAsia" w:ascii="宋体" w:hAnsi="宋体" w:cs="宋体"/>
                <w:kern w:val="0"/>
                <w:sz w:val="20"/>
                <w:szCs w:val="20"/>
                <w:lang w:bidi="ar"/>
              </w:rPr>
              <w:br w:type="textWrapping"/>
            </w:r>
            <w:r>
              <w:rPr>
                <w:rFonts w:hint="eastAsia" w:ascii="宋体" w:hAnsi="宋体" w:cs="宋体"/>
                <w:kern w:val="0"/>
                <w:sz w:val="20"/>
                <w:szCs w:val="20"/>
                <w:lang w:bidi="ar"/>
              </w:rPr>
              <w:t>3）每块板卡自带温湿度检测芯片；</w:t>
            </w:r>
            <w:r>
              <w:rPr>
                <w:rFonts w:hint="eastAsia" w:ascii="宋体" w:hAnsi="宋体" w:cs="宋体"/>
                <w:kern w:val="0"/>
                <w:sz w:val="20"/>
                <w:szCs w:val="20"/>
                <w:lang w:bidi="ar"/>
              </w:rPr>
              <w:br w:type="textWrapping"/>
            </w:r>
            <w:r>
              <w:rPr>
                <w:rFonts w:hint="eastAsia" w:ascii="宋体" w:hAnsi="宋体" w:cs="宋体"/>
                <w:kern w:val="0"/>
                <w:sz w:val="20"/>
                <w:szCs w:val="20"/>
                <w:lang w:bidi="ar"/>
              </w:rPr>
              <w:t>▲4）自带OLED液晶屏，显示主要参数和报警信息；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3块</w:t>
            </w:r>
          </w:p>
        </w:tc>
      </w:tr>
      <w:tr>
        <w:tblPrEx>
          <w:tblCellMar>
            <w:top w:w="0" w:type="dxa"/>
            <w:left w:w="108" w:type="dxa"/>
            <w:bottom w:w="0" w:type="dxa"/>
            <w:right w:w="108" w:type="dxa"/>
          </w:tblCellMar>
        </w:tblPrEx>
        <w:trPr>
          <w:trHeight w:val="17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sz w:val="20"/>
                <w:szCs w:val="20"/>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多通道FM/AM/SW信号采集监测模块</w:t>
            </w:r>
          </w:p>
        </w:tc>
        <w:tc>
          <w:tcPr>
            <w:tcW w:w="6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1）支持至少四路RF输入-模拟立体声/单声道；</w:t>
            </w:r>
            <w:r>
              <w:rPr>
                <w:rFonts w:hint="eastAsia" w:ascii="宋体" w:hAnsi="宋体" w:cs="宋体"/>
                <w:kern w:val="0"/>
                <w:sz w:val="20"/>
                <w:szCs w:val="20"/>
                <w:lang w:bidi="ar"/>
              </w:rPr>
              <w:br w:type="textWrapping"/>
            </w:r>
            <w:r>
              <w:rPr>
                <w:rFonts w:hint="eastAsia" w:ascii="宋体" w:hAnsi="宋体" w:cs="宋体"/>
                <w:kern w:val="0"/>
                <w:sz w:val="20"/>
                <w:szCs w:val="20"/>
                <w:lang w:bidi="ar"/>
              </w:rPr>
              <w:t>2）FM/AM/SW广播高频参数分析，支持实时信号场强（RSSI）、载噪比、调制度测量；</w:t>
            </w:r>
            <w:r>
              <w:rPr>
                <w:rFonts w:hint="eastAsia" w:ascii="宋体" w:hAnsi="宋体" w:cs="宋体"/>
                <w:kern w:val="0"/>
                <w:sz w:val="20"/>
                <w:szCs w:val="20"/>
                <w:lang w:bidi="ar"/>
              </w:rPr>
              <w:br w:type="textWrapping"/>
            </w:r>
            <w:r>
              <w:rPr>
                <w:rFonts w:hint="eastAsia" w:ascii="宋体" w:hAnsi="宋体" w:cs="宋体"/>
                <w:kern w:val="0"/>
                <w:sz w:val="20"/>
                <w:szCs w:val="20"/>
                <w:lang w:bidi="ar"/>
              </w:rPr>
              <w:t>3）全面的实时音频电平分析，支持左声道电平、右声道电平、左+右电平分析，支持dBu和dBFS；</w:t>
            </w:r>
            <w:r>
              <w:rPr>
                <w:rFonts w:hint="eastAsia" w:ascii="宋体" w:hAnsi="宋体" w:cs="宋体"/>
                <w:kern w:val="0"/>
                <w:sz w:val="20"/>
                <w:szCs w:val="20"/>
                <w:lang w:bidi="ar"/>
              </w:rPr>
              <w:br w:type="textWrapping"/>
            </w:r>
            <w:r>
              <w:rPr>
                <w:rFonts w:hint="eastAsia" w:ascii="宋体" w:hAnsi="宋体" w:cs="宋体"/>
                <w:kern w:val="0"/>
                <w:sz w:val="20"/>
                <w:szCs w:val="20"/>
                <w:lang w:bidi="ar"/>
              </w:rPr>
              <w:t>4）相位和李萨如图实时分析功能（仅FM立体声模式）；</w:t>
            </w:r>
            <w:r>
              <w:rPr>
                <w:rFonts w:hint="eastAsia" w:ascii="宋体" w:hAnsi="宋体" w:cs="宋体"/>
                <w:kern w:val="0"/>
                <w:sz w:val="20"/>
                <w:szCs w:val="20"/>
                <w:lang w:bidi="ar"/>
              </w:rPr>
              <w:br w:type="textWrapping"/>
            </w:r>
            <w:r>
              <w:rPr>
                <w:rFonts w:hint="eastAsia" w:ascii="宋体" w:hAnsi="宋体" w:cs="宋体"/>
                <w:kern w:val="0"/>
                <w:sz w:val="20"/>
                <w:szCs w:val="20"/>
                <w:lang w:bidi="ar"/>
              </w:rPr>
              <w:t>▲5）报警项支持左声道电平过低、左声道电平过高、右声道电平过低、右声道电平过高、左右声道差异过大、反相、调制度过低、调制度过高、信号电平过低、信号电平过高、场强过低、场强过高和场强突变等；</w:t>
            </w:r>
            <w:r>
              <w:rPr>
                <w:rFonts w:hint="eastAsia" w:ascii="宋体" w:hAnsi="宋体" w:cs="宋体"/>
                <w:kern w:val="0"/>
                <w:sz w:val="20"/>
                <w:szCs w:val="20"/>
                <w:lang w:bidi="ar"/>
              </w:rPr>
              <w:br w:type="textWrapping"/>
            </w:r>
            <w:r>
              <w:rPr>
                <w:rFonts w:hint="eastAsia" w:ascii="宋体" w:hAnsi="宋体" w:cs="宋体"/>
                <w:kern w:val="0"/>
                <w:sz w:val="20"/>
                <w:szCs w:val="20"/>
                <w:lang w:bidi="ar"/>
              </w:rPr>
              <w:t>6）报警阀值和报警方式支持用户自定义，支持本地、局域网和广域网报警。支持实时编解码，支持PCM，MPEG I LAYER III；</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3块</w:t>
            </w:r>
          </w:p>
        </w:tc>
      </w:tr>
      <w:tr>
        <w:tblPrEx>
          <w:tblCellMar>
            <w:top w:w="0" w:type="dxa"/>
            <w:left w:w="108" w:type="dxa"/>
            <w:bottom w:w="0" w:type="dxa"/>
            <w:right w:w="108" w:type="dxa"/>
          </w:tblCellMar>
        </w:tblPrEx>
        <w:trPr>
          <w:trHeight w:val="19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sz w:val="20"/>
                <w:szCs w:val="20"/>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ASI信号监测模块</w:t>
            </w:r>
          </w:p>
        </w:tc>
        <w:tc>
          <w:tcPr>
            <w:tcW w:w="6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1）包含至少两路ASI信号输入（MiniBNC接口），千兆以太网IP输出；</w:t>
            </w:r>
            <w:r>
              <w:rPr>
                <w:rFonts w:hint="eastAsia" w:ascii="宋体" w:hAnsi="宋体" w:cs="宋体"/>
                <w:kern w:val="0"/>
                <w:sz w:val="20"/>
                <w:szCs w:val="20"/>
                <w:lang w:bidi="ar"/>
              </w:rPr>
              <w:br w:type="textWrapping"/>
            </w:r>
            <w:r>
              <w:rPr>
                <w:rFonts w:hint="eastAsia" w:ascii="宋体" w:hAnsi="宋体" w:cs="宋体"/>
                <w:kern w:val="0"/>
                <w:sz w:val="20"/>
                <w:szCs w:val="20"/>
                <w:lang w:bidi="ar"/>
              </w:rPr>
              <w:t>▲2）支持码流三层分析；</w:t>
            </w:r>
            <w:r>
              <w:rPr>
                <w:rFonts w:hint="eastAsia" w:ascii="宋体" w:hAnsi="宋体" w:cs="宋体"/>
                <w:kern w:val="0"/>
                <w:sz w:val="20"/>
                <w:szCs w:val="20"/>
                <w:lang w:bidi="ar"/>
              </w:rPr>
              <w:br w:type="textWrapping"/>
            </w:r>
            <w:r>
              <w:rPr>
                <w:rFonts w:hint="eastAsia" w:ascii="宋体" w:hAnsi="宋体" w:cs="宋体"/>
                <w:kern w:val="0"/>
                <w:sz w:val="20"/>
                <w:szCs w:val="20"/>
                <w:lang w:bidi="ar"/>
              </w:rPr>
              <w:t>3）内置多功能OLED显示器和蜂鸣器（本地报警用）；内置SD卡槽；最大输入码率160M；TS over IP功能；包含解扰模块，双CAM卡槽；每个通道可解扰一个频点（一个流）的8套节目；</w:t>
            </w:r>
            <w:r>
              <w:rPr>
                <w:rFonts w:hint="eastAsia" w:ascii="宋体" w:hAnsi="宋体" w:cs="宋体"/>
                <w:kern w:val="0"/>
                <w:sz w:val="20"/>
                <w:szCs w:val="20"/>
                <w:lang w:bidi="ar"/>
              </w:rPr>
              <w:br w:type="textWrapping"/>
            </w:r>
            <w:r>
              <w:rPr>
                <w:rFonts w:hint="eastAsia" w:ascii="宋体" w:hAnsi="宋体" w:cs="宋体"/>
                <w:kern w:val="0"/>
                <w:sz w:val="20"/>
                <w:szCs w:val="20"/>
                <w:lang w:bidi="ar"/>
              </w:rPr>
              <w:t>4）支持主流加密方式；</w:t>
            </w:r>
            <w:r>
              <w:rPr>
                <w:rFonts w:hint="eastAsia" w:ascii="宋体" w:hAnsi="宋体" w:cs="宋体"/>
                <w:kern w:val="0"/>
                <w:sz w:val="20"/>
                <w:szCs w:val="20"/>
                <w:lang w:bidi="ar"/>
              </w:rPr>
              <w:br w:type="textWrapping"/>
            </w:r>
            <w:r>
              <w:rPr>
                <w:rFonts w:hint="eastAsia" w:ascii="宋体" w:hAnsi="宋体" w:cs="宋体"/>
                <w:kern w:val="0"/>
                <w:sz w:val="20"/>
                <w:szCs w:val="20"/>
                <w:lang w:bidi="ar"/>
              </w:rPr>
              <w:t>5）支持热插拔，内置EEROM芯片用于保存板卡参数，支持即插即用；</w:t>
            </w:r>
            <w:r>
              <w:rPr>
                <w:rFonts w:hint="eastAsia" w:ascii="宋体" w:hAnsi="宋体" w:cs="宋体"/>
                <w:kern w:val="0"/>
                <w:sz w:val="20"/>
                <w:szCs w:val="20"/>
                <w:lang w:bidi="ar"/>
              </w:rPr>
              <w:br w:type="textWrapping"/>
            </w:r>
            <w:r>
              <w:rPr>
                <w:rFonts w:hint="eastAsia" w:ascii="宋体" w:hAnsi="宋体" w:cs="宋体"/>
                <w:kern w:val="0"/>
                <w:sz w:val="20"/>
                <w:szCs w:val="20"/>
                <w:lang w:bidi="ar"/>
              </w:rPr>
              <w:t>▲6）自带OLED液晶屏，显示主要参数和报警信息；</w:t>
            </w:r>
            <w:r>
              <w:rPr>
                <w:rFonts w:hint="eastAsia" w:ascii="宋体" w:hAnsi="宋体" w:cs="宋体"/>
                <w:kern w:val="0"/>
                <w:sz w:val="20"/>
                <w:szCs w:val="20"/>
                <w:lang w:bidi="ar"/>
              </w:rPr>
              <w:br w:type="textWrapping"/>
            </w:r>
            <w:r>
              <w:rPr>
                <w:rFonts w:hint="eastAsia" w:ascii="宋体" w:hAnsi="宋体" w:cs="宋体"/>
                <w:kern w:val="0"/>
                <w:sz w:val="20"/>
                <w:szCs w:val="20"/>
                <w:lang w:bidi="ar"/>
              </w:rPr>
              <w:t>7）内置温、湿度检测芯片；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sz w:val="20"/>
                <w:szCs w:val="20"/>
              </w:rPr>
              <w:t>2块</w:t>
            </w:r>
          </w:p>
        </w:tc>
      </w:tr>
      <w:tr>
        <w:tblPrEx>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sz w:val="20"/>
                <w:szCs w:val="20"/>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4RU机箱</w:t>
            </w:r>
          </w:p>
        </w:tc>
        <w:tc>
          <w:tcPr>
            <w:tcW w:w="6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1）标准机架式4RU机箱，220V交流冗余双电源；</w:t>
            </w:r>
            <w:r>
              <w:rPr>
                <w:rFonts w:hint="eastAsia" w:ascii="宋体" w:hAnsi="宋体" w:cs="宋体"/>
                <w:kern w:val="0"/>
                <w:sz w:val="20"/>
                <w:szCs w:val="20"/>
                <w:lang w:bidi="ar"/>
              </w:rPr>
              <w:br w:type="textWrapping"/>
            </w:r>
            <w:r>
              <w:rPr>
                <w:rFonts w:hint="eastAsia" w:ascii="宋体" w:hAnsi="宋体" w:cs="宋体"/>
                <w:kern w:val="0"/>
                <w:sz w:val="20"/>
                <w:szCs w:val="20"/>
                <w:lang w:bidi="ar"/>
              </w:rPr>
              <w:t>2）包含不少于16个热插拔插槽，支持上述所有型号的模块，板卡支持热插拔；</w:t>
            </w:r>
            <w:r>
              <w:rPr>
                <w:rFonts w:hint="eastAsia" w:ascii="宋体" w:hAnsi="宋体" w:cs="宋体"/>
                <w:kern w:val="0"/>
                <w:sz w:val="20"/>
                <w:szCs w:val="20"/>
                <w:lang w:bidi="ar"/>
              </w:rPr>
              <w:br w:type="textWrapping"/>
            </w:r>
            <w:r>
              <w:rPr>
                <w:rFonts w:hint="eastAsia" w:ascii="宋体" w:hAnsi="宋体" w:cs="宋体"/>
                <w:kern w:val="0"/>
                <w:sz w:val="20"/>
                <w:szCs w:val="20"/>
                <w:lang w:bidi="ar"/>
              </w:rPr>
              <w:t>3）独立可拆卸风扇模组，提供良好的通风设计，确保各模块可以在宽泛的环境内正常工作；</w:t>
            </w:r>
            <w:r>
              <w:rPr>
                <w:rFonts w:hint="eastAsia" w:ascii="宋体" w:hAnsi="宋体" w:cs="宋体"/>
                <w:kern w:val="0"/>
                <w:sz w:val="20"/>
                <w:szCs w:val="20"/>
                <w:lang w:bidi="ar"/>
              </w:rPr>
              <w:br w:type="textWrapping"/>
            </w:r>
            <w:r>
              <w:rPr>
                <w:rFonts w:hint="eastAsia" w:ascii="宋体" w:hAnsi="宋体" w:cs="宋体"/>
                <w:kern w:val="0"/>
                <w:sz w:val="20"/>
                <w:szCs w:val="20"/>
                <w:lang w:bidi="ar"/>
              </w:rPr>
              <w:t>▲4）可兼容现有模块平台；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1台</w:t>
            </w:r>
          </w:p>
        </w:tc>
      </w:tr>
      <w:tr>
        <w:tblPrEx>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sz w:val="20"/>
                <w:szCs w:val="20"/>
              </w:rPr>
              <w:t>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DTMB机顶盒</w:t>
            </w:r>
          </w:p>
        </w:tc>
        <w:tc>
          <w:tcPr>
            <w:tcW w:w="6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1）支持全国标地面接收标准，单、多载波，AVS/AVS+、MPEG2、MPEG4/H.264节目格式解码；</w:t>
            </w:r>
            <w:r>
              <w:rPr>
                <w:rFonts w:hint="eastAsia" w:ascii="宋体" w:hAnsi="宋体" w:cs="宋体"/>
                <w:kern w:val="0"/>
                <w:sz w:val="20"/>
                <w:szCs w:val="20"/>
                <w:lang w:bidi="ar"/>
              </w:rPr>
              <w:br w:type="textWrapping"/>
            </w:r>
            <w:r>
              <w:rPr>
                <w:rFonts w:hint="eastAsia" w:ascii="宋体" w:hAnsi="宋体" w:cs="宋体"/>
                <w:kern w:val="0"/>
                <w:sz w:val="20"/>
                <w:szCs w:val="20"/>
                <w:lang w:bidi="ar"/>
              </w:rPr>
              <w:t>2）支持杜比AC3、DD+、AAC、DRA、MPEG1音频解码；</w:t>
            </w:r>
            <w:r>
              <w:rPr>
                <w:rFonts w:hint="eastAsia" w:ascii="宋体" w:hAnsi="宋体" w:cs="宋体"/>
                <w:kern w:val="0"/>
                <w:sz w:val="20"/>
                <w:szCs w:val="20"/>
                <w:lang w:bidi="ar"/>
              </w:rPr>
              <w:br w:type="textWrapping"/>
            </w:r>
            <w:r>
              <w:rPr>
                <w:rFonts w:hint="eastAsia" w:ascii="宋体" w:hAnsi="宋体" w:cs="宋体"/>
                <w:kern w:val="0"/>
                <w:sz w:val="20"/>
                <w:szCs w:val="20"/>
                <w:lang w:bidi="ar"/>
              </w:rPr>
              <w:t>3）使用最新信道芯片，可强力处理同频干扰；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2台</w:t>
            </w:r>
          </w:p>
        </w:tc>
      </w:tr>
      <w:tr>
        <w:tblPrEx>
          <w:tblCellMar>
            <w:top w:w="0" w:type="dxa"/>
            <w:left w:w="108" w:type="dxa"/>
            <w:bottom w:w="0" w:type="dxa"/>
            <w:right w:w="108" w:type="dxa"/>
          </w:tblCellMar>
        </w:tblPrEx>
        <w:trPr>
          <w:trHeight w:val="4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sz w:val="20"/>
                <w:szCs w:val="20"/>
              </w:rPr>
              <w:t>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DTMB接收机</w:t>
            </w:r>
          </w:p>
        </w:tc>
        <w:tc>
          <w:tcPr>
            <w:tcW w:w="6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1）支持AVS+接收、解码,符合GY/T 257.1-2012《广播电视先进音视频编解码第1部分：视频》 AVS+行业标准；</w:t>
            </w:r>
            <w:r>
              <w:rPr>
                <w:rFonts w:hint="eastAsia" w:ascii="宋体" w:hAnsi="宋体" w:cs="宋体"/>
                <w:kern w:val="0"/>
                <w:sz w:val="20"/>
                <w:szCs w:val="20"/>
                <w:lang w:bidi="ar"/>
              </w:rPr>
              <w:br w:type="textWrapping"/>
            </w:r>
            <w:r>
              <w:rPr>
                <w:rFonts w:hint="eastAsia" w:ascii="宋体" w:hAnsi="宋体" w:cs="宋体"/>
                <w:kern w:val="0"/>
                <w:sz w:val="20"/>
                <w:szCs w:val="20"/>
                <w:lang w:bidi="ar"/>
              </w:rPr>
              <w:t>2）同时兼容MPEG-2（MP@ML&amp;MP@HL）、MPEG-4 AVC/H.264、H.265/HEVC标准，支持高、标清视频格式解码及DRA数字音频解码；</w:t>
            </w:r>
            <w:r>
              <w:rPr>
                <w:rFonts w:hint="eastAsia" w:ascii="宋体" w:hAnsi="宋体" w:cs="宋体"/>
                <w:kern w:val="0"/>
                <w:sz w:val="20"/>
                <w:szCs w:val="20"/>
                <w:lang w:bidi="ar"/>
              </w:rPr>
              <w:br w:type="textWrapping"/>
            </w:r>
            <w:r>
              <w:rPr>
                <w:rFonts w:hint="eastAsia" w:ascii="宋体" w:hAnsi="宋体" w:cs="宋体"/>
                <w:kern w:val="0"/>
                <w:sz w:val="20"/>
                <w:szCs w:val="20"/>
                <w:lang w:bidi="ar"/>
              </w:rPr>
              <w:t>3）支持DTMB等Tuner、TS/IP和ASI输入，支持多个数字、模拟输出接口，包含HD/SD SDI、AES/EBU、HDMI、CVBS2022-4-27数字音频AES/EBU输出，支持2路输出，支持杜比AC3； RSSI Tuner指标获取，可判断信号质量；</w:t>
            </w:r>
            <w:r>
              <w:rPr>
                <w:rFonts w:hint="eastAsia" w:ascii="宋体" w:hAnsi="宋体" w:cs="宋体"/>
                <w:kern w:val="0"/>
                <w:sz w:val="20"/>
                <w:szCs w:val="20"/>
                <w:lang w:bidi="ar"/>
              </w:rPr>
              <w:br w:type="textWrapping"/>
            </w:r>
            <w:r>
              <w:rPr>
                <w:rFonts w:hint="eastAsia" w:ascii="宋体" w:hAnsi="宋体" w:cs="宋体"/>
                <w:kern w:val="0"/>
                <w:sz w:val="20"/>
                <w:szCs w:val="20"/>
                <w:lang w:bidi="ar"/>
              </w:rPr>
              <w:t>4）动态PMT侦测以及自动更新；</w:t>
            </w:r>
            <w:r>
              <w:rPr>
                <w:rFonts w:hint="eastAsia" w:ascii="宋体" w:hAnsi="宋体" w:cs="宋体"/>
                <w:kern w:val="0"/>
                <w:sz w:val="20"/>
                <w:szCs w:val="20"/>
                <w:lang w:bidi="ar"/>
              </w:rPr>
              <w:br w:type="textWrapping"/>
            </w:r>
            <w:r>
              <w:rPr>
                <w:rFonts w:hint="eastAsia" w:ascii="宋体" w:hAnsi="宋体" w:cs="宋体"/>
                <w:kern w:val="0"/>
                <w:sz w:val="20"/>
                <w:szCs w:val="20"/>
                <w:lang w:bidi="ar"/>
              </w:rPr>
              <w:t>5）支持基于SNMP协议的网管控制以及web网管控制；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2台</w:t>
            </w:r>
          </w:p>
        </w:tc>
      </w:tr>
      <w:tr>
        <w:tblPrEx>
          <w:tblCellMar>
            <w:top w:w="0" w:type="dxa"/>
            <w:left w:w="108" w:type="dxa"/>
            <w:bottom w:w="0" w:type="dxa"/>
            <w:right w:w="108" w:type="dxa"/>
          </w:tblCellMar>
        </w:tblPrEx>
        <w:trPr>
          <w:trHeight w:val="19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sz w:val="20"/>
                <w:szCs w:val="20"/>
              </w:rPr>
              <w:t>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广播电视安全播出预警信息终端</w:t>
            </w:r>
          </w:p>
        </w:tc>
        <w:tc>
          <w:tcPr>
            <w:tcW w:w="6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1）支持HDMI输出，分辨率1920*1080，与总局广播电视安全播出预警信息平台对接；</w:t>
            </w:r>
            <w:r>
              <w:rPr>
                <w:rFonts w:hint="eastAsia" w:ascii="宋体" w:hAnsi="宋体" w:cs="宋体"/>
                <w:kern w:val="0"/>
                <w:sz w:val="20"/>
                <w:szCs w:val="20"/>
                <w:lang w:bidi="ar"/>
              </w:rPr>
              <w:br w:type="textWrapping"/>
            </w:r>
            <w:r>
              <w:rPr>
                <w:rFonts w:hint="eastAsia" w:ascii="宋体" w:hAnsi="宋体" w:cs="宋体"/>
                <w:kern w:val="0"/>
                <w:sz w:val="20"/>
                <w:szCs w:val="20"/>
                <w:lang w:bidi="ar"/>
              </w:rPr>
              <w:t>2）设备工艺先进，接口丰富用户可以选择不同的信号输出接口，显示设备采用机房现有的LED、LCD、DLP、电视机任一显示设备（有HDMI、VGA或DVI，建议用有HDMI接口的显示设备）。显示画面可以灵活设置，可以对显示画面中的字体、字号、文字内容、显示风格进行设置；</w:t>
            </w:r>
            <w:r>
              <w:rPr>
                <w:rFonts w:hint="eastAsia" w:ascii="宋体" w:hAnsi="宋体" w:cs="宋体"/>
                <w:kern w:val="0"/>
                <w:sz w:val="20"/>
                <w:szCs w:val="20"/>
                <w:lang w:bidi="ar"/>
              </w:rPr>
              <w:br w:type="textWrapping"/>
            </w:r>
            <w:r>
              <w:rPr>
                <w:rFonts w:hint="eastAsia" w:ascii="宋体" w:hAnsi="宋体" w:cs="宋体"/>
                <w:kern w:val="0"/>
                <w:sz w:val="20"/>
                <w:szCs w:val="20"/>
                <w:lang w:bidi="ar"/>
              </w:rPr>
              <w:t>3）可以设置默认显示画面，但预警信息来后优先显示预警信息画面。兼容原有预警系统的通讯和加密协议，支持手机号码或网络地址设置。通过号码或地址设置可实现中心平台对预警显示终端接收范围的限制，确保仅接收确定的对象发来的信息和指令。也可根据具体情况更改设置。</w:t>
            </w:r>
            <w:r>
              <w:rPr>
                <w:rFonts w:hint="eastAsia" w:ascii="宋体" w:hAnsi="宋体" w:cs="宋体"/>
                <w:kern w:val="0"/>
                <w:sz w:val="20"/>
                <w:szCs w:val="20"/>
                <w:lang w:bidi="ar"/>
              </w:rPr>
              <w:br w:type="textWrapping"/>
            </w:r>
            <w:r>
              <w:rPr>
                <w:rFonts w:hint="eastAsia" w:ascii="宋体" w:hAnsi="宋体" w:cs="宋体"/>
                <w:kern w:val="0"/>
                <w:sz w:val="20"/>
                <w:szCs w:val="20"/>
                <w:lang w:bidi="ar"/>
              </w:rPr>
              <w:t>4）实时日期、时钟显示。功能实用，可当作电子钟显示。通过有线或无线校准预警显示终端内置的实时时间。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1台</w:t>
            </w:r>
          </w:p>
        </w:tc>
      </w:tr>
      <w:tr>
        <w:tblPrEx>
          <w:tblCellMar>
            <w:top w:w="0" w:type="dxa"/>
            <w:left w:w="108" w:type="dxa"/>
            <w:bottom w:w="0" w:type="dxa"/>
            <w:right w:w="108" w:type="dxa"/>
          </w:tblCellMar>
        </w:tblPrEx>
        <w:trPr>
          <w:trHeight w:val="28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码流分析仪</w:t>
            </w:r>
          </w:p>
        </w:tc>
        <w:tc>
          <w:tcPr>
            <w:tcW w:w="6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1）支持 3 种类型的信号输入接口 RF（DVB-C 和 DTMB、 ABS）、 ASI、 IP；</w:t>
            </w:r>
            <w:r>
              <w:rPr>
                <w:rFonts w:hint="eastAsia" w:ascii="宋体" w:hAnsi="宋体" w:cs="宋体"/>
                <w:kern w:val="0"/>
                <w:sz w:val="20"/>
                <w:szCs w:val="20"/>
                <w:lang w:bidi="ar"/>
              </w:rPr>
              <w:br w:type="textWrapping"/>
            </w:r>
            <w:r>
              <w:rPr>
                <w:rFonts w:hint="eastAsia" w:ascii="宋体" w:hAnsi="宋体" w:cs="宋体"/>
                <w:kern w:val="0"/>
                <w:sz w:val="20"/>
                <w:szCs w:val="20"/>
                <w:lang w:bidi="ar"/>
              </w:rPr>
              <w:t>2）支持实时并行检测 3 路输入信号（RF、 ASI、 IP），检测结果实时并行输出展示；</w:t>
            </w:r>
            <w:r>
              <w:rPr>
                <w:rFonts w:hint="eastAsia" w:ascii="宋体" w:hAnsi="宋体" w:cs="宋体"/>
                <w:kern w:val="0"/>
                <w:sz w:val="20"/>
                <w:szCs w:val="20"/>
                <w:lang w:bidi="ar"/>
              </w:rPr>
              <w:br w:type="textWrapping"/>
            </w:r>
            <w:r>
              <w:rPr>
                <w:rFonts w:hint="eastAsia" w:ascii="宋体" w:hAnsi="宋体" w:cs="宋体"/>
                <w:kern w:val="0"/>
                <w:sz w:val="20"/>
                <w:szCs w:val="20"/>
                <w:lang w:bidi="ar"/>
              </w:rPr>
              <w:t>3）支持二次开发功能，提供实时上报分析数据的软件接口；</w:t>
            </w:r>
            <w:r>
              <w:rPr>
                <w:rFonts w:hint="eastAsia" w:ascii="宋体" w:hAnsi="宋体" w:cs="宋体"/>
                <w:kern w:val="0"/>
                <w:sz w:val="20"/>
                <w:szCs w:val="20"/>
                <w:lang w:bidi="ar"/>
              </w:rPr>
              <w:br w:type="textWrapping"/>
            </w:r>
            <w:r>
              <w:rPr>
                <w:rFonts w:hint="eastAsia" w:ascii="宋体" w:hAnsi="宋体" w:cs="宋体"/>
                <w:kern w:val="0"/>
                <w:sz w:val="20"/>
                <w:szCs w:val="20"/>
                <w:lang w:bidi="ar"/>
              </w:rPr>
              <w:t>4）支持加密流的解扰，采用通用解扰模块，支持所有主流 CA 系统；</w:t>
            </w:r>
            <w:r>
              <w:rPr>
                <w:rFonts w:hint="eastAsia" w:ascii="宋体" w:hAnsi="宋体" w:cs="宋体"/>
                <w:kern w:val="0"/>
                <w:sz w:val="20"/>
                <w:szCs w:val="20"/>
                <w:lang w:bidi="ar"/>
              </w:rPr>
              <w:br w:type="textWrapping"/>
            </w:r>
            <w:r>
              <w:rPr>
                <w:rFonts w:hint="eastAsia" w:ascii="宋体" w:hAnsi="宋体" w:cs="宋体"/>
                <w:kern w:val="0"/>
                <w:sz w:val="20"/>
                <w:szCs w:val="20"/>
                <w:lang w:bidi="ar"/>
              </w:rPr>
              <w:t>5）设备内置 WebService 服务，可直接通过浏览器进行远程访问，可实现远程恢复出厂设置、固件升级、 FPGA 程序升级；</w:t>
            </w:r>
            <w:r>
              <w:rPr>
                <w:rFonts w:hint="eastAsia" w:ascii="宋体" w:hAnsi="宋体" w:cs="宋体"/>
                <w:kern w:val="0"/>
                <w:sz w:val="20"/>
                <w:szCs w:val="20"/>
                <w:lang w:bidi="ar"/>
              </w:rPr>
              <w:br w:type="textWrapping"/>
            </w:r>
            <w:r>
              <w:rPr>
                <w:rFonts w:hint="eastAsia" w:ascii="宋体" w:hAnsi="宋体" w:cs="宋体"/>
                <w:kern w:val="0"/>
                <w:sz w:val="20"/>
                <w:szCs w:val="20"/>
                <w:lang w:bidi="ar"/>
              </w:rPr>
              <w:t>6）解码模块支持 SD 和 HD 节目，支持 AVS、 AVS+、 H.264、 H.265、 MPEG2、 MPEG4、 DRA、 AC3、 AAC 的编码格式；</w:t>
            </w:r>
            <w:r>
              <w:rPr>
                <w:rFonts w:hint="eastAsia" w:ascii="宋体" w:hAnsi="宋体" w:cs="宋体"/>
                <w:kern w:val="0"/>
                <w:sz w:val="20"/>
                <w:szCs w:val="20"/>
                <w:lang w:bidi="ar"/>
              </w:rPr>
              <w:br w:type="textWrapping"/>
            </w:r>
            <w:r>
              <w:rPr>
                <w:rFonts w:hint="eastAsia" w:ascii="宋体" w:hAnsi="宋体" w:cs="宋体"/>
                <w:kern w:val="0"/>
                <w:sz w:val="20"/>
                <w:szCs w:val="20"/>
                <w:lang w:bidi="ar"/>
              </w:rPr>
              <w:t>7）实时分析模块，即刻接收、即刻分析， RF 通道可达 80Mbps， ASI 通道可达 180 Mbps、 IP 通道可达 108 Mbps；</w:t>
            </w:r>
            <w:r>
              <w:rPr>
                <w:rFonts w:hint="eastAsia" w:ascii="宋体" w:hAnsi="宋体" w:cs="宋体"/>
                <w:kern w:val="0"/>
                <w:sz w:val="20"/>
                <w:szCs w:val="20"/>
                <w:lang w:bidi="ar"/>
              </w:rPr>
              <w:br w:type="textWrapping"/>
            </w:r>
            <w:r>
              <w:rPr>
                <w:rFonts w:hint="eastAsia" w:ascii="宋体" w:hAnsi="宋体" w:cs="宋体"/>
                <w:kern w:val="0"/>
                <w:sz w:val="20"/>
                <w:szCs w:val="20"/>
                <w:lang w:bidi="ar"/>
              </w:rPr>
              <w:t>8）支持离线文件分析；</w:t>
            </w:r>
            <w:r>
              <w:rPr>
                <w:rFonts w:hint="eastAsia" w:ascii="宋体" w:hAnsi="宋体" w:cs="宋体"/>
                <w:kern w:val="0"/>
                <w:sz w:val="20"/>
                <w:szCs w:val="20"/>
                <w:lang w:bidi="ar"/>
              </w:rPr>
              <w:br w:type="textWrapping"/>
            </w:r>
            <w:r>
              <w:rPr>
                <w:rFonts w:hint="eastAsia" w:ascii="宋体" w:hAnsi="宋体" w:cs="宋体"/>
                <w:kern w:val="0"/>
                <w:sz w:val="20"/>
                <w:szCs w:val="20"/>
                <w:lang w:bidi="ar"/>
              </w:rPr>
              <w:t>9）支持离线文件的 ASI 发送、实时码流采集并记录功能、 EPG 解析与查询功能、数据广播分析功能；</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1台</w:t>
            </w:r>
          </w:p>
        </w:tc>
      </w:tr>
      <w:tr>
        <w:tblPrEx>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27寸液晶显示器</w:t>
            </w:r>
          </w:p>
        </w:tc>
        <w:tc>
          <w:tcPr>
            <w:tcW w:w="6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1）分辨率：4K 3840 x 2160 在 60 Hz；</w:t>
            </w:r>
            <w:r>
              <w:rPr>
                <w:rFonts w:hint="eastAsia" w:ascii="宋体" w:hAnsi="宋体" w:cs="宋体"/>
                <w:kern w:val="0"/>
                <w:sz w:val="20"/>
                <w:szCs w:val="20"/>
                <w:lang w:bidi="ar"/>
              </w:rPr>
              <w:br w:type="textWrapping"/>
            </w:r>
            <w:r>
              <w:rPr>
                <w:rFonts w:hint="eastAsia" w:ascii="宋体" w:hAnsi="宋体" w:cs="宋体"/>
                <w:kern w:val="0"/>
                <w:sz w:val="20"/>
                <w:szCs w:val="20"/>
                <w:lang w:bidi="ar"/>
              </w:rPr>
              <w:t>2）接口：HDMI (HDCP 2.3)、DisplayPort 1.4 (HDCP 2.3)、USB-C 3.2 Gen 1、4 x USB 3.2 Gen 1、Type-C；</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6台</w:t>
            </w:r>
          </w:p>
        </w:tc>
      </w:tr>
      <w:tr>
        <w:tblPrEx>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千兆以太网交换机</w:t>
            </w:r>
          </w:p>
        </w:tc>
        <w:tc>
          <w:tcPr>
            <w:tcW w:w="6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1)48个10/100/1000Base-T以太网端口，4个千兆SFP；</w:t>
            </w:r>
            <w:r>
              <w:rPr>
                <w:rFonts w:hint="eastAsia" w:ascii="宋体" w:hAnsi="宋体" w:cs="宋体"/>
                <w:kern w:val="0"/>
                <w:sz w:val="20"/>
                <w:szCs w:val="20"/>
                <w:lang w:bidi="ar"/>
              </w:rPr>
              <w:br w:type="textWrapping"/>
            </w:r>
            <w:r>
              <w:rPr>
                <w:rFonts w:hint="eastAsia" w:ascii="宋体" w:hAnsi="宋体" w:cs="宋体"/>
                <w:kern w:val="0"/>
                <w:sz w:val="20"/>
                <w:szCs w:val="20"/>
                <w:lang w:bidi="ar"/>
              </w:rPr>
              <w:t>2）包转发率：87Mpps/144Mpps；</w:t>
            </w:r>
            <w:r>
              <w:rPr>
                <w:rFonts w:hint="eastAsia" w:ascii="宋体" w:hAnsi="宋体" w:cs="宋体"/>
                <w:kern w:val="0"/>
                <w:sz w:val="20"/>
                <w:szCs w:val="20"/>
                <w:lang w:bidi="ar"/>
              </w:rPr>
              <w:br w:type="textWrapping"/>
            </w:r>
            <w:r>
              <w:rPr>
                <w:rFonts w:hint="eastAsia" w:ascii="宋体" w:hAnsi="宋体" w:cs="宋体"/>
                <w:kern w:val="0"/>
                <w:sz w:val="20"/>
                <w:szCs w:val="20"/>
                <w:lang w:bidi="ar"/>
              </w:rPr>
              <w:t>3）交换容量（背板带宽）：336Gbps/3.024Tbps</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2台</w:t>
            </w:r>
          </w:p>
        </w:tc>
      </w:tr>
      <w:tr>
        <w:tblPrEx>
          <w:tblCellMar>
            <w:top w:w="0" w:type="dxa"/>
            <w:left w:w="108" w:type="dxa"/>
            <w:bottom w:w="0" w:type="dxa"/>
            <w:right w:w="108" w:type="dxa"/>
          </w:tblCellMar>
        </w:tblPrEx>
        <w:trPr>
          <w:trHeight w:val="61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固态硬盘</w:t>
            </w:r>
          </w:p>
        </w:tc>
        <w:tc>
          <w:tcPr>
            <w:tcW w:w="6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1）SSD固态硬盘；</w:t>
            </w:r>
            <w:r>
              <w:rPr>
                <w:rFonts w:hint="eastAsia" w:ascii="宋体" w:hAnsi="宋体" w:cs="宋体"/>
                <w:kern w:val="0"/>
                <w:sz w:val="20"/>
                <w:szCs w:val="20"/>
                <w:lang w:bidi="ar"/>
              </w:rPr>
              <w:br w:type="textWrapping"/>
            </w:r>
            <w:r>
              <w:rPr>
                <w:rFonts w:hint="eastAsia" w:ascii="宋体" w:hAnsi="宋体" w:cs="宋体"/>
                <w:kern w:val="0"/>
                <w:sz w:val="20"/>
                <w:szCs w:val="20"/>
                <w:lang w:bidi="ar"/>
              </w:rPr>
              <w:t>2）容量不低于480GB；</w:t>
            </w:r>
            <w:r>
              <w:rPr>
                <w:rFonts w:hint="eastAsia" w:ascii="宋体" w:hAnsi="宋体" w:cs="宋体"/>
                <w:kern w:val="0"/>
                <w:sz w:val="20"/>
                <w:szCs w:val="20"/>
                <w:lang w:bidi="ar"/>
              </w:rPr>
              <w:br w:type="textWrapping"/>
            </w:r>
            <w:r>
              <w:rPr>
                <w:rFonts w:hint="eastAsia" w:ascii="宋体" w:hAnsi="宋体" w:cs="宋体"/>
                <w:kern w:val="0"/>
                <w:sz w:val="20"/>
                <w:szCs w:val="20"/>
                <w:lang w:bidi="ar"/>
              </w:rPr>
              <w:t>3）读速不低于500M/S；</w:t>
            </w:r>
            <w:r>
              <w:rPr>
                <w:rFonts w:hint="eastAsia" w:ascii="宋体" w:hAnsi="宋体" w:cs="宋体"/>
                <w:kern w:val="0"/>
                <w:sz w:val="20"/>
                <w:szCs w:val="20"/>
                <w:lang w:bidi="ar"/>
              </w:rPr>
              <w:br w:type="textWrapping"/>
            </w:r>
            <w:r>
              <w:rPr>
                <w:rFonts w:hint="eastAsia" w:ascii="宋体" w:hAnsi="宋体" w:cs="宋体"/>
                <w:kern w:val="0"/>
                <w:sz w:val="20"/>
                <w:szCs w:val="20"/>
                <w:lang w:bidi="ar"/>
              </w:rPr>
              <w:t>4）SATA3.0接口；</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10块</w:t>
            </w:r>
          </w:p>
        </w:tc>
      </w:tr>
      <w:tr>
        <w:tblPrEx>
          <w:tblCellMar>
            <w:top w:w="0" w:type="dxa"/>
            <w:left w:w="108" w:type="dxa"/>
            <w:bottom w:w="0" w:type="dxa"/>
            <w:right w:w="108" w:type="dxa"/>
          </w:tblCellMar>
        </w:tblPrEx>
        <w:trPr>
          <w:trHeight w:val="61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系统集成</w:t>
            </w:r>
          </w:p>
        </w:tc>
        <w:tc>
          <w:tcPr>
            <w:tcW w:w="6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包含甲方原有相关设备的固件或版本升级，相关线材、接头、现场实施、培训、售后服务等；</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0"/>
                <w:szCs w:val="20"/>
                <w:lang w:bidi="ar"/>
              </w:rPr>
            </w:pPr>
          </w:p>
        </w:tc>
      </w:tr>
      <w:tr>
        <w:tblPrEx>
          <w:tblCellMar>
            <w:top w:w="0" w:type="dxa"/>
            <w:left w:w="108" w:type="dxa"/>
            <w:bottom w:w="0" w:type="dxa"/>
            <w:right w:w="108" w:type="dxa"/>
          </w:tblCellMar>
        </w:tblPrEx>
        <w:trPr>
          <w:trHeight w:val="405" w:hRule="atLeast"/>
        </w:trPr>
        <w:tc>
          <w:tcPr>
            <w:tcW w:w="96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二、操作台及培训台</w:t>
            </w:r>
          </w:p>
        </w:tc>
      </w:tr>
      <w:tr>
        <w:tblPrEx>
          <w:tblCellMar>
            <w:top w:w="0" w:type="dxa"/>
            <w:left w:w="108" w:type="dxa"/>
            <w:bottom w:w="0" w:type="dxa"/>
            <w:right w:w="108" w:type="dxa"/>
          </w:tblCellMar>
        </w:tblPrEx>
        <w:trPr>
          <w:trHeight w:val="6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值班室播控台</w:t>
            </w:r>
          </w:p>
        </w:tc>
        <w:tc>
          <w:tcPr>
            <w:tcW w:w="6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1）台面长约8米，宽约1米。台面板应采用15mm厚抗倍特板；</w:t>
            </w:r>
            <w:r>
              <w:rPr>
                <w:rFonts w:hint="eastAsia" w:ascii="宋体" w:hAnsi="宋体" w:cs="宋体"/>
                <w:kern w:val="0"/>
                <w:sz w:val="20"/>
                <w:szCs w:val="20"/>
                <w:lang w:bidi="ar"/>
              </w:rPr>
              <w:br w:type="textWrapping"/>
            </w:r>
            <w:r>
              <w:rPr>
                <w:rFonts w:hint="eastAsia" w:ascii="宋体" w:hAnsi="宋体" w:cs="宋体"/>
                <w:kern w:val="0"/>
                <w:sz w:val="20"/>
                <w:szCs w:val="20"/>
                <w:lang w:bidi="ar"/>
              </w:rPr>
              <w:t>2）主体框架：要求采用专用挤压铝合金型材与优质冷轧钢板相结合的结构设计。前后门应采用厚度不低于1.2mm冷轧镀锌钢板制作。散气区域的通风率（开孔率）应不小于25%；</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3）屏风：应配给整体深度为100mm的后屏风。后屏风装置要求高出台面180MM。屏风前板应采用AL6063-T5合金铝型材，方便横向无极安装与调整显示器支架；                                        </w:t>
            </w:r>
            <w:r>
              <w:rPr>
                <w:rFonts w:hint="eastAsia" w:ascii="宋体" w:hAnsi="宋体" w:cs="宋体"/>
                <w:kern w:val="0"/>
                <w:sz w:val="20"/>
                <w:szCs w:val="20"/>
                <w:lang w:bidi="ar"/>
              </w:rPr>
              <w:br w:type="textWrapping"/>
            </w:r>
            <w:r>
              <w:rPr>
                <w:rFonts w:hint="eastAsia" w:ascii="宋体" w:hAnsi="宋体" w:cs="宋体"/>
                <w:kern w:val="0"/>
                <w:sz w:val="20"/>
                <w:szCs w:val="20"/>
                <w:lang w:bidi="ar"/>
              </w:rPr>
              <w:t>4）布线设计合理：控制台底柜内应纵向、横向、竖向三个方向专业理线系统，满足强、弱电线分开布线管理，避免信号干扰；</w:t>
            </w:r>
            <w:r>
              <w:rPr>
                <w:rFonts w:hint="eastAsia" w:ascii="宋体" w:hAnsi="宋体" w:cs="宋体"/>
                <w:kern w:val="0"/>
                <w:sz w:val="20"/>
                <w:szCs w:val="20"/>
                <w:lang w:bidi="ar"/>
              </w:rPr>
              <w:br w:type="textWrapping"/>
            </w:r>
            <w:r>
              <w:rPr>
                <w:rFonts w:hint="eastAsia" w:ascii="宋体" w:hAnsi="宋体" w:cs="宋体"/>
                <w:kern w:val="0"/>
                <w:sz w:val="20"/>
                <w:szCs w:val="20"/>
                <w:lang w:bidi="ar"/>
              </w:rPr>
              <w:t>5）结构安全性：控制台内应无对人及电子设备、线缆等容易产生伤害的尖角、利口；</w:t>
            </w:r>
            <w:r>
              <w:rPr>
                <w:rFonts w:hint="eastAsia" w:ascii="宋体" w:hAnsi="宋体" w:cs="宋体"/>
                <w:kern w:val="0"/>
                <w:sz w:val="20"/>
                <w:szCs w:val="20"/>
                <w:lang w:bidi="ar"/>
              </w:rPr>
              <w:br w:type="textWrapping"/>
            </w:r>
            <w:r>
              <w:rPr>
                <w:rFonts w:hint="eastAsia" w:ascii="宋体" w:hAnsi="宋体" w:cs="宋体"/>
                <w:kern w:val="0"/>
                <w:sz w:val="20"/>
                <w:szCs w:val="20"/>
                <w:lang w:bidi="ar"/>
              </w:rPr>
              <w:t>▲6）控制台产品按GB20286-2006附录C做燃烧测试达到等级应不低于阻燃1级，其中“烟密度”应低于20%，同时“一氧化碳浓度”释放量应低于80ppm,“质量损失率”不大于0.1%,提供检测（检验）报告扫描件；</w:t>
            </w:r>
            <w:r>
              <w:rPr>
                <w:rFonts w:hint="eastAsia" w:ascii="宋体" w:hAnsi="宋体" w:cs="宋体"/>
                <w:kern w:val="0"/>
                <w:sz w:val="20"/>
                <w:szCs w:val="20"/>
                <w:lang w:bidi="ar"/>
              </w:rPr>
              <w:br w:type="textWrapping"/>
            </w:r>
            <w:r>
              <w:rPr>
                <w:rFonts w:hint="eastAsia" w:ascii="宋体" w:hAnsi="宋体" w:cs="宋体"/>
                <w:kern w:val="0"/>
                <w:sz w:val="20"/>
                <w:szCs w:val="20"/>
                <w:lang w:bidi="ar"/>
              </w:rPr>
              <w:t>▲7）控制台根据投标所提供产品相应功能是否满足如下要求进行评审：控制台-操作席产品满足GB/T3325-2017(金属家具通用技术条件) 中的桌类强度和耐久性测试要求：①主桌面垂直静载荷：加力不小于1250N，加载10次，检测合格。②水平静载荷：加力不小于600N，加载10次，每次10秒，检测合格。③桌面垂直冲击：质量（25±0.1）kg冲击器，跌落高度180mm，冲击2次，检测合格。④桌腿跌落：任意一腿提高不小于300mm，自由跌落10次，检测合格。⑤桌面持续垂直静载荷：垂直荷重2.0kg/dm2，加载7天，检测合格。⑥桌面水平耐久性：加力不小于150N，循环加载30000次，检测合格，以上①②③④⑤⑥需提供的检测（检验）报告扫描件。</w:t>
            </w:r>
            <w:r>
              <w:rPr>
                <w:rFonts w:hint="eastAsia" w:ascii="宋体" w:hAnsi="宋体" w:cs="宋体"/>
                <w:kern w:val="0"/>
                <w:sz w:val="20"/>
                <w:szCs w:val="20"/>
                <w:lang w:bidi="ar"/>
              </w:rPr>
              <w:br w:type="textWrapping"/>
            </w:r>
            <w:r>
              <w:rPr>
                <w:rFonts w:hint="eastAsia" w:ascii="宋体" w:hAnsi="宋体" w:cs="宋体"/>
                <w:kern w:val="0"/>
                <w:sz w:val="20"/>
                <w:szCs w:val="20"/>
                <w:lang w:bidi="ar"/>
              </w:rPr>
              <w:t>▲8）控制台成品应通过中国环境标志产品认证实施规则CEC-7031EL的要求，获得中国环境标志产品认证证书（即：十环认证）。</w:t>
            </w:r>
            <w:r>
              <w:rPr>
                <w:rFonts w:hint="eastAsia" w:ascii="宋体" w:hAnsi="宋体" w:cs="宋体"/>
                <w:kern w:val="0"/>
                <w:sz w:val="20"/>
                <w:szCs w:val="20"/>
                <w:lang w:bidi="ar"/>
              </w:rPr>
              <w:br w:type="textWrapping"/>
            </w:r>
            <w:r>
              <w:rPr>
                <w:rFonts w:hint="eastAsia" w:ascii="宋体" w:hAnsi="宋体" w:cs="宋体"/>
                <w:kern w:val="0"/>
                <w:sz w:val="20"/>
                <w:szCs w:val="20"/>
                <w:lang w:bidi="ar"/>
              </w:rPr>
              <w:t>▲9）投标的控制台整套产品，其甲醛、TVOC、苯/甲苯/二甲苯、涂层可迁移元素，应能通过GB/T 35607-2017《绿色产品评价 家具》或相关同等要求国家标准的规定值（至少满足甲醛释放量≤0.01mg/m³，汞≤1mg/kg，铬≤1mg/kg，镉≤0.5mg/kg，铅≤2mg/kg），需提供的检测（检验）报告扫描件；</w:t>
            </w:r>
            <w:r>
              <w:rPr>
                <w:rFonts w:hint="eastAsia" w:ascii="宋体" w:hAnsi="宋体" w:cs="宋体"/>
                <w:kern w:val="0"/>
                <w:sz w:val="20"/>
                <w:szCs w:val="20"/>
                <w:lang w:bidi="ar"/>
              </w:rPr>
              <w:br w:type="textWrapping"/>
            </w:r>
            <w:r>
              <w:rPr>
                <w:rFonts w:hint="eastAsia" w:ascii="宋体" w:hAnsi="宋体" w:cs="宋体"/>
                <w:kern w:val="0"/>
                <w:sz w:val="20"/>
                <w:szCs w:val="20"/>
                <w:lang w:bidi="ar"/>
              </w:rPr>
              <w:t>10) 含3工位坐席：高分子尼龙加纤框架及高弹性网布,单杆操控自重感应底盘,加厚PU静音滑轮,高承重精细抛光铝合金椅脚,3D多维扶手+加厚舒适PU软扶手垫；</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1张</w:t>
            </w:r>
          </w:p>
        </w:tc>
      </w:tr>
      <w:tr>
        <w:tblPrEx>
          <w:tblCellMar>
            <w:top w:w="0" w:type="dxa"/>
            <w:left w:w="108" w:type="dxa"/>
            <w:bottom w:w="0" w:type="dxa"/>
            <w:right w:w="108" w:type="dxa"/>
          </w:tblCellMar>
        </w:tblPrEx>
        <w:trPr>
          <w:trHeight w:val="2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sz w:val="20"/>
                <w:szCs w:val="20"/>
              </w:rPr>
              <w:t>技监室培训台</w:t>
            </w:r>
          </w:p>
        </w:tc>
        <w:tc>
          <w:tcPr>
            <w:tcW w:w="6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1）台面宽约2.8米，台面板材料：台面板应采用15mm厚抗倍特板；</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2）主体框架：要求采用专用挤压铝合金型材与优质冷轧钢板相结合的结构设计。前后门应采用厚度不低于1.2mm冷轧镀锌钢板制作。散气区域的通风率（开孔率）应不小于25%；                                                                                                             </w:t>
            </w:r>
            <w:r>
              <w:rPr>
                <w:rFonts w:hint="eastAsia" w:ascii="宋体" w:hAnsi="宋体" w:cs="宋体"/>
                <w:kern w:val="0"/>
                <w:sz w:val="20"/>
                <w:szCs w:val="20"/>
                <w:lang w:bidi="ar"/>
              </w:rPr>
              <w:br w:type="textWrapping"/>
            </w:r>
            <w:r>
              <w:rPr>
                <w:rFonts w:hint="eastAsia" w:ascii="宋体" w:hAnsi="宋体" w:cs="宋体"/>
                <w:kern w:val="0"/>
                <w:sz w:val="20"/>
                <w:szCs w:val="20"/>
                <w:lang w:bidi="ar"/>
              </w:rPr>
              <w:t>3）布线设计合理：控制台底柜内应纵向、横向、竖向三个方向专业理线系统，满足强、弱电线分开布线管理，避免信号干扰；</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4）结构安全性：控制台内应无对人及电子设备、线缆等容易产生伤害的尖角、利口；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1张</w:t>
            </w:r>
          </w:p>
        </w:tc>
      </w:tr>
      <w:tr>
        <w:tblPrEx>
          <w:tblCellMar>
            <w:top w:w="0" w:type="dxa"/>
            <w:left w:w="108" w:type="dxa"/>
            <w:bottom w:w="0" w:type="dxa"/>
            <w:right w:w="108" w:type="dxa"/>
          </w:tblCellMar>
        </w:tblPrEx>
        <w:trPr>
          <w:trHeight w:val="21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技监室操作台</w:t>
            </w:r>
          </w:p>
        </w:tc>
        <w:tc>
          <w:tcPr>
            <w:tcW w:w="6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1）台面宽约2.8米，台面板应采用15mm厚抗倍特板；</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2）主体框架：要求采用专用挤压铝合金型材与优质冷轧钢板相结合的结构设计。前后门应采用厚度不低于1.2mm冷轧镀锌钢板制作。散气区域的通风率（开孔率）应不小于25%；                                                                                            </w:t>
            </w:r>
            <w:r>
              <w:rPr>
                <w:rFonts w:hint="eastAsia" w:ascii="宋体" w:hAnsi="宋体" w:cs="宋体"/>
                <w:kern w:val="0"/>
                <w:sz w:val="20"/>
                <w:szCs w:val="20"/>
                <w:lang w:bidi="ar"/>
              </w:rPr>
              <w:br w:type="textWrapping"/>
            </w:r>
            <w:r>
              <w:rPr>
                <w:rFonts w:hint="eastAsia" w:ascii="宋体" w:hAnsi="宋体" w:cs="宋体"/>
                <w:kern w:val="0"/>
                <w:sz w:val="20"/>
                <w:szCs w:val="20"/>
                <w:lang w:bidi="ar"/>
              </w:rPr>
              <w:t>3）布线设计合理：控制台底柜内应纵向、横向、竖向三个方向专业理线系统，满足强、弱电线分开布线管理，避免信号干扰；</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4）结构安全性：控制台内应无对人及电子设备、线缆等容易产生伤害的尖角、利口； </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5) 含2工位坐席：高分子尼龙加纤框架及高弹性网布,单杆操控自重感应底盘,加厚PU静音滑轮,高承重精细抛光铝合金椅脚,3D多维扶手+加厚舒适PU软扶手垫；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1张</w:t>
            </w:r>
          </w:p>
        </w:tc>
      </w:tr>
      <w:tr>
        <w:tblPrEx>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LCD显示器支架</w:t>
            </w:r>
          </w:p>
        </w:tc>
        <w:tc>
          <w:tcPr>
            <w:tcW w:w="6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1）采用机械弹簧升降式显示器支撑臂，具备前后左右伸展的能力；</w:t>
            </w:r>
            <w:r>
              <w:rPr>
                <w:rFonts w:hint="eastAsia" w:ascii="宋体" w:hAnsi="宋体" w:cs="宋体"/>
                <w:kern w:val="0"/>
                <w:sz w:val="20"/>
                <w:szCs w:val="20"/>
                <w:lang w:bidi="ar"/>
              </w:rPr>
              <w:br w:type="textWrapping"/>
            </w:r>
            <w:r>
              <w:rPr>
                <w:rFonts w:hint="eastAsia" w:ascii="宋体" w:hAnsi="宋体" w:cs="宋体"/>
                <w:kern w:val="0"/>
                <w:sz w:val="20"/>
                <w:szCs w:val="20"/>
                <w:lang w:bidi="ar"/>
              </w:rPr>
              <w:t>2）可在-22°~70°范围之间调整俯仰倾角，能承受1~6 Kg的负载，上下升降行程达300mm，显示器可以悬停于行程范围内的任意高度位置；</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10个</w:t>
            </w:r>
          </w:p>
        </w:tc>
      </w:tr>
      <w:tr>
        <w:tblPrEx>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台下键盘托盆</w:t>
            </w:r>
          </w:p>
        </w:tc>
        <w:tc>
          <w:tcPr>
            <w:tcW w:w="6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1）采用冷轧镀锌钢板SGCC 1.0制作，整体轻巧、力度好，盆体的表面喷银色五金烤漆，手枕颜色黑色，色差和谐美观；</w:t>
            </w:r>
            <w:r>
              <w:rPr>
                <w:rFonts w:hint="eastAsia" w:ascii="宋体" w:hAnsi="宋体" w:cs="宋体"/>
                <w:kern w:val="0"/>
                <w:sz w:val="20"/>
                <w:szCs w:val="20"/>
                <w:lang w:bidi="ar"/>
              </w:rPr>
              <w:br w:type="textWrapping"/>
            </w:r>
            <w:r>
              <w:rPr>
                <w:rFonts w:hint="eastAsia" w:ascii="宋体" w:hAnsi="宋体" w:cs="宋体"/>
                <w:kern w:val="0"/>
                <w:sz w:val="20"/>
                <w:szCs w:val="20"/>
                <w:lang w:bidi="ar"/>
              </w:rPr>
              <w:t>2）键盘托盆的手枕，采用厚度15mm的抗培特板制作，具有耐磨、抗刮的性能；</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5个</w:t>
            </w:r>
          </w:p>
        </w:tc>
      </w:tr>
      <w:tr>
        <w:tblPrEx>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施工耗材</w:t>
            </w:r>
          </w:p>
        </w:tc>
        <w:tc>
          <w:tcPr>
            <w:tcW w:w="6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1）配置16条专业6位PDU，满足系统供电需求；</w:t>
            </w:r>
            <w:r>
              <w:rPr>
                <w:rFonts w:hint="eastAsia" w:ascii="宋体" w:hAnsi="宋体" w:cs="宋体"/>
                <w:kern w:val="0"/>
                <w:sz w:val="20"/>
                <w:szCs w:val="20"/>
                <w:lang w:bidi="ar"/>
              </w:rPr>
              <w:br w:type="textWrapping"/>
            </w:r>
            <w:r>
              <w:rPr>
                <w:rFonts w:hint="eastAsia" w:ascii="宋体" w:hAnsi="宋体" w:cs="宋体"/>
                <w:kern w:val="0"/>
                <w:sz w:val="20"/>
                <w:szCs w:val="20"/>
                <w:lang w:bidi="ar"/>
              </w:rPr>
              <w:t>2）配置10条接地铜条以保护设备安全；</w:t>
            </w:r>
            <w:r>
              <w:rPr>
                <w:rFonts w:hint="eastAsia" w:ascii="宋体" w:hAnsi="宋体" w:cs="宋体"/>
                <w:kern w:val="0"/>
                <w:sz w:val="20"/>
                <w:szCs w:val="20"/>
                <w:lang w:bidi="ar"/>
              </w:rPr>
              <w:br w:type="textWrapping"/>
            </w:r>
            <w:r>
              <w:rPr>
                <w:rFonts w:hint="eastAsia" w:ascii="宋体" w:hAnsi="宋体" w:cs="宋体"/>
                <w:kern w:val="0"/>
                <w:sz w:val="20"/>
                <w:szCs w:val="20"/>
                <w:lang w:bidi="ar"/>
              </w:rPr>
              <w:t>3）提供原值班室播控台设备迁移至技监工作台的延长线及其耗材；</w:t>
            </w:r>
            <w:r>
              <w:rPr>
                <w:rFonts w:hint="eastAsia" w:ascii="宋体" w:hAnsi="宋体" w:cs="宋体"/>
                <w:kern w:val="0"/>
                <w:sz w:val="20"/>
                <w:szCs w:val="20"/>
                <w:lang w:bidi="ar"/>
              </w:rPr>
              <w:br w:type="textWrapping"/>
            </w:r>
            <w:r>
              <w:rPr>
                <w:rFonts w:hint="eastAsia" w:ascii="宋体" w:hAnsi="宋体" w:cs="宋体"/>
                <w:kern w:val="0"/>
                <w:sz w:val="20"/>
                <w:szCs w:val="20"/>
                <w:lang w:bidi="ar"/>
              </w:rPr>
              <w:t>4）工程安装；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1批</w:t>
            </w:r>
          </w:p>
        </w:tc>
      </w:tr>
      <w:tr>
        <w:tblPrEx>
          <w:tblCellMar>
            <w:top w:w="0" w:type="dxa"/>
            <w:left w:w="108" w:type="dxa"/>
            <w:bottom w:w="0" w:type="dxa"/>
            <w:right w:w="108" w:type="dxa"/>
          </w:tblCellMar>
        </w:tblPrEx>
        <w:trPr>
          <w:trHeight w:val="390" w:hRule="atLeast"/>
        </w:trPr>
        <w:tc>
          <w:tcPr>
            <w:tcW w:w="96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三、坐席分布系统</w:t>
            </w:r>
          </w:p>
        </w:tc>
      </w:tr>
      <w:tr>
        <w:tblPrEx>
          <w:tblCellMar>
            <w:top w:w="0" w:type="dxa"/>
            <w:left w:w="108" w:type="dxa"/>
            <w:bottom w:w="0" w:type="dxa"/>
            <w:right w:w="108" w:type="dxa"/>
          </w:tblCellMar>
        </w:tblPrEx>
        <w:trPr>
          <w:trHeight w:val="3280" w:hRule="atLeast"/>
        </w:trPr>
        <w:tc>
          <w:tcPr>
            <w:tcW w:w="72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分布式输入节点</w:t>
            </w:r>
          </w:p>
        </w:tc>
        <w:tc>
          <w:tcPr>
            <w:tcW w:w="6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1）全分布式嵌入式架构，系统任意一个节点故障，均不影响系统其他部分的正常运行；</w:t>
            </w:r>
            <w:r>
              <w:rPr>
                <w:rFonts w:hint="eastAsia" w:ascii="宋体" w:hAnsi="宋体" w:cs="宋体"/>
                <w:kern w:val="0"/>
                <w:sz w:val="18"/>
                <w:szCs w:val="18"/>
                <w:lang w:bidi="ar"/>
              </w:rPr>
              <w:br w:type="textWrapping"/>
            </w:r>
            <w:r>
              <w:rPr>
                <w:rFonts w:hint="eastAsia" w:ascii="宋体" w:hAnsi="宋体" w:cs="宋体"/>
                <w:kern w:val="0"/>
                <w:sz w:val="18"/>
                <w:szCs w:val="18"/>
                <w:lang w:bidi="ar"/>
              </w:rPr>
              <w:t>2）系统具备权限控制功能，在web运维控制界面上，管理员可独立添加或者删除用户，并对其控制行为进行区隔，对用户进行权限管理，管理员能够修改自己和其他用户的密码，账户和权限信息仅存储于本地，操作过程无需联网；</w:t>
            </w:r>
            <w:r>
              <w:rPr>
                <w:rFonts w:hint="eastAsia" w:ascii="宋体" w:hAnsi="宋体" w:cs="宋体"/>
                <w:kern w:val="0"/>
                <w:sz w:val="18"/>
                <w:szCs w:val="18"/>
                <w:lang w:bidi="ar"/>
              </w:rPr>
              <w:br w:type="textWrapping"/>
            </w:r>
            <w:r>
              <w:rPr>
                <w:rFonts w:hint="eastAsia" w:ascii="宋体" w:hAnsi="宋体" w:cs="宋体"/>
                <w:kern w:val="0"/>
                <w:sz w:val="18"/>
                <w:szCs w:val="18"/>
                <w:lang w:bidi="ar"/>
              </w:rPr>
              <w:t>3）系统支持多用户管理功能，多个用户可同时对分布式系统进行控制管理，多个不同用户可具有分级、分权、分区域的不同管理权限；</w:t>
            </w:r>
            <w:r>
              <w:rPr>
                <w:rFonts w:hint="eastAsia" w:ascii="宋体" w:hAnsi="宋体" w:cs="宋体"/>
                <w:kern w:val="0"/>
                <w:sz w:val="18"/>
                <w:szCs w:val="18"/>
                <w:lang w:bidi="ar"/>
              </w:rPr>
              <w:br w:type="textWrapping"/>
            </w:r>
            <w:r>
              <w:rPr>
                <w:rFonts w:hint="eastAsia" w:ascii="宋体" w:hAnsi="宋体" w:cs="宋体"/>
                <w:kern w:val="0"/>
                <w:sz w:val="18"/>
                <w:szCs w:val="18"/>
                <w:lang w:bidi="ar"/>
              </w:rPr>
              <w:t>4）输出接口支持分辨率设置，支持自定义非标准分辨率输出；</w:t>
            </w:r>
            <w:r>
              <w:rPr>
                <w:rFonts w:hint="eastAsia" w:ascii="宋体" w:hAnsi="宋体" w:cs="宋体"/>
                <w:kern w:val="0"/>
                <w:sz w:val="18"/>
                <w:szCs w:val="18"/>
                <w:lang w:bidi="ar"/>
              </w:rPr>
              <w:br w:type="textWrapping"/>
            </w:r>
            <w:r>
              <w:rPr>
                <w:rFonts w:hint="eastAsia" w:ascii="宋体" w:hAnsi="宋体" w:cs="宋体"/>
                <w:kern w:val="0"/>
                <w:sz w:val="18"/>
                <w:szCs w:val="18"/>
                <w:lang w:bidi="ar"/>
              </w:rPr>
              <w:t>5）HDMI输入接口分辨率支持4K×2K，（60Hz）支持HDMI/DVI模式自适应，支持分辨率自动检测；</w:t>
            </w:r>
            <w:r>
              <w:rPr>
                <w:rFonts w:hint="eastAsia" w:ascii="宋体" w:hAnsi="宋体" w:cs="宋体"/>
                <w:kern w:val="0"/>
                <w:sz w:val="18"/>
                <w:szCs w:val="18"/>
                <w:lang w:bidi="ar"/>
              </w:rPr>
              <w:br w:type="textWrapping"/>
            </w:r>
            <w:r>
              <w:rPr>
                <w:rFonts w:hint="eastAsia" w:ascii="宋体" w:hAnsi="宋体" w:cs="宋体"/>
                <w:kern w:val="0"/>
                <w:sz w:val="18"/>
                <w:szCs w:val="18"/>
                <w:lang w:bidi="ar"/>
              </w:rPr>
              <w:t>6）支持一路HDMI输出，分辨率支持4K×2K，（60Hz）支持HDMI/DVI模式可选，可以解码或者环出，支持音视频同源输出；</w:t>
            </w:r>
            <w:r>
              <w:rPr>
                <w:rFonts w:hint="eastAsia" w:ascii="宋体" w:hAnsi="宋体" w:cs="宋体"/>
                <w:kern w:val="0"/>
                <w:sz w:val="18"/>
                <w:szCs w:val="18"/>
                <w:lang w:bidi="ar"/>
              </w:rPr>
              <w:br w:type="textWrapping"/>
            </w:r>
            <w:r>
              <w:rPr>
                <w:rFonts w:hint="eastAsia" w:ascii="宋体" w:hAnsi="宋体" w:cs="宋体"/>
                <w:kern w:val="0"/>
                <w:sz w:val="18"/>
                <w:szCs w:val="18"/>
                <w:lang w:bidi="ar"/>
              </w:rPr>
              <w:t>7）支持输出接口的画质调整，支持亮度、色度、对比度、饱和度设置；</w:t>
            </w:r>
            <w:r>
              <w:rPr>
                <w:rFonts w:hint="eastAsia" w:ascii="宋体" w:hAnsi="宋体" w:cs="宋体"/>
                <w:kern w:val="0"/>
                <w:sz w:val="18"/>
                <w:szCs w:val="18"/>
                <w:lang w:bidi="ar"/>
              </w:rPr>
              <w:br w:type="textWrapping"/>
            </w:r>
            <w:r>
              <w:rPr>
                <w:rFonts w:hint="eastAsia" w:ascii="宋体" w:hAnsi="宋体" w:cs="宋体"/>
                <w:kern w:val="0"/>
                <w:sz w:val="18"/>
                <w:szCs w:val="18"/>
                <w:lang w:bidi="ar"/>
              </w:rPr>
              <w:t>8）具备中控功能，节点分布式中控，可视化综合平台统一管理可编辑中控应用；</w:t>
            </w:r>
            <w:r>
              <w:rPr>
                <w:rFonts w:hint="eastAsia" w:ascii="宋体" w:hAnsi="宋体" w:cs="宋体"/>
                <w:kern w:val="0"/>
                <w:sz w:val="18"/>
                <w:szCs w:val="18"/>
                <w:lang w:bidi="ar"/>
              </w:rPr>
              <w:br w:type="textWrapping"/>
            </w:r>
            <w:r>
              <w:rPr>
                <w:rFonts w:hint="eastAsia" w:ascii="宋体" w:hAnsi="宋体" w:cs="宋体"/>
                <w:kern w:val="0"/>
                <w:sz w:val="18"/>
                <w:szCs w:val="18"/>
                <w:lang w:bidi="ar"/>
              </w:rPr>
              <w:t>9）支持B/S、C/S、IOS、KVM集控管理及控制；</w:t>
            </w:r>
            <w:r>
              <w:rPr>
                <w:rFonts w:hint="eastAsia" w:ascii="宋体" w:hAnsi="宋体" w:cs="宋体"/>
                <w:kern w:val="0"/>
                <w:sz w:val="18"/>
                <w:szCs w:val="18"/>
                <w:lang w:bidi="ar"/>
              </w:rPr>
              <w:br w:type="textWrapping"/>
            </w:r>
            <w:r>
              <w:rPr>
                <w:rFonts w:hint="eastAsia" w:ascii="宋体" w:hAnsi="宋体" w:cs="宋体"/>
                <w:kern w:val="0"/>
                <w:sz w:val="18"/>
                <w:szCs w:val="18"/>
                <w:lang w:bidi="ar"/>
              </w:rPr>
              <w:t>10）支持场景模式设置，支持通过网络、中控接口，实现多种系统的统一联动控制；</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11）支持通过web运维管理平台，实现对设备的统一管理，包括注册、分组、权限、角色、用户、设备管理、状态监控的集中管控； </w:t>
            </w:r>
            <w:r>
              <w:rPr>
                <w:rFonts w:hint="eastAsia" w:ascii="宋体" w:hAnsi="宋体" w:cs="宋体"/>
                <w:kern w:val="0"/>
                <w:sz w:val="18"/>
                <w:szCs w:val="18"/>
                <w:lang w:bidi="ar"/>
              </w:rPr>
              <w:br w:type="textWrapping"/>
            </w:r>
            <w:r>
              <w:rPr>
                <w:rFonts w:hint="eastAsia" w:ascii="宋体" w:hAnsi="宋体" w:cs="宋体"/>
                <w:kern w:val="0"/>
                <w:sz w:val="18"/>
                <w:szCs w:val="18"/>
                <w:lang w:bidi="ar"/>
              </w:rPr>
              <w:t>12）支持拖曳视频源到显示控制区域，可实现信号源的视窗管理、拼接、任意缩放、画中画、画面漫游功能，可实现对视窗参数的调整（叠加关系、位置、大小、比例），支持信号分组，拼屏显示模式调用，轮巡、预定义布局设置操作功能；</w:t>
            </w:r>
            <w:r>
              <w:rPr>
                <w:rFonts w:hint="eastAsia" w:ascii="宋体" w:hAnsi="宋体" w:cs="宋体"/>
                <w:kern w:val="0"/>
                <w:sz w:val="18"/>
                <w:szCs w:val="18"/>
                <w:lang w:bidi="ar"/>
              </w:rPr>
              <w:br w:type="textWrapping"/>
            </w:r>
            <w:r>
              <w:rPr>
                <w:rFonts w:hint="eastAsia" w:ascii="宋体" w:hAnsi="宋体" w:cs="宋体"/>
                <w:kern w:val="0"/>
                <w:sz w:val="18"/>
                <w:szCs w:val="18"/>
                <w:lang w:bidi="ar"/>
              </w:rPr>
              <w:t>13）对系统进行权限集控，对系统中所有分布式节点、IP摄像头设备进行管理，并进行权限分配，有权限的角色才能管理相应设备；</w:t>
            </w:r>
            <w:r>
              <w:rPr>
                <w:rFonts w:hint="eastAsia" w:ascii="宋体" w:hAnsi="宋体" w:cs="宋体"/>
                <w:kern w:val="0"/>
                <w:sz w:val="18"/>
                <w:szCs w:val="18"/>
                <w:lang w:bidi="ar"/>
              </w:rPr>
              <w:br w:type="textWrapping"/>
            </w:r>
            <w:r>
              <w:rPr>
                <w:rFonts w:hint="eastAsia" w:ascii="宋体" w:hAnsi="宋体" w:cs="宋体"/>
                <w:kern w:val="0"/>
                <w:sz w:val="18"/>
                <w:szCs w:val="18"/>
                <w:lang w:bidi="ar"/>
              </w:rPr>
              <w:t>14）双机热备：设备主次管理节点，实现双机热备，当主服务器宕机后，马上切换至备用服务器进行工作，完成主备切换后，备服务器代替主服务器进行工作；</w:t>
            </w:r>
            <w:r>
              <w:rPr>
                <w:rFonts w:hint="eastAsia" w:ascii="宋体" w:hAnsi="宋体" w:cs="宋体"/>
                <w:kern w:val="0"/>
                <w:sz w:val="18"/>
                <w:szCs w:val="18"/>
                <w:lang w:bidi="ar"/>
              </w:rPr>
              <w:br w:type="textWrapping"/>
            </w:r>
            <w:r>
              <w:rPr>
                <w:rFonts w:hint="eastAsia" w:ascii="宋体" w:hAnsi="宋体" w:cs="宋体"/>
                <w:kern w:val="0"/>
                <w:sz w:val="18"/>
                <w:szCs w:val="18"/>
                <w:lang w:bidi="ar"/>
              </w:rPr>
              <w:t>15）支持网页web访问系统后台管理，支持通过web浏览器对编码节点、解码节点的管理及状态实时监测，支持远程控制升级节点应用程序，支持自动侦测节点的上下线状态、IP地址、节点名称，支持对拼接单元的绑定和解除，IP显示功能；</w:t>
            </w:r>
            <w:r>
              <w:rPr>
                <w:rFonts w:hint="eastAsia" w:ascii="宋体" w:hAnsi="宋体" w:cs="宋体"/>
                <w:kern w:val="0"/>
                <w:sz w:val="18"/>
                <w:szCs w:val="18"/>
                <w:lang w:bidi="ar"/>
              </w:rPr>
              <w:br w:type="textWrapping"/>
            </w:r>
            <w:r>
              <w:rPr>
                <w:rFonts w:hint="eastAsia" w:ascii="宋体" w:hAnsi="宋体" w:cs="宋体"/>
                <w:kern w:val="0"/>
                <w:sz w:val="18"/>
                <w:szCs w:val="18"/>
                <w:lang w:bidi="ar"/>
              </w:rPr>
              <w:t>16）支持使用IOS、Android平板软件、Windows电脑客户端对分布式系统进行可视化管理、信号切换、画面叠加、画中画、画面拼接、画面漫游、画面放大/缩小、画面移动/关闭操作，支持对显示控制区域实时监控，支持多用户多平台同步操作；</w:t>
            </w:r>
            <w:r>
              <w:rPr>
                <w:rFonts w:hint="eastAsia" w:ascii="宋体" w:hAnsi="宋体" w:cs="宋体"/>
                <w:kern w:val="0"/>
                <w:sz w:val="18"/>
                <w:szCs w:val="18"/>
                <w:lang w:bidi="ar"/>
              </w:rPr>
              <w:br w:type="textWrapping"/>
            </w:r>
            <w:r>
              <w:rPr>
                <w:rFonts w:hint="eastAsia" w:ascii="宋体" w:hAnsi="宋体" w:cs="宋体"/>
                <w:kern w:val="0"/>
                <w:sz w:val="18"/>
                <w:szCs w:val="18"/>
                <w:lang w:bidi="ar"/>
              </w:rPr>
              <w:t>17）设备内嵌GUI可视化坐席管理软件，支持预案管理、四分屏布局管理、坐席跟随、图像推送、图像抓取、终端呼叫、系统设置功能；</w:t>
            </w:r>
            <w:r>
              <w:rPr>
                <w:rFonts w:hint="eastAsia" w:ascii="宋体" w:hAnsi="宋体" w:cs="宋体"/>
                <w:kern w:val="0"/>
                <w:sz w:val="18"/>
                <w:szCs w:val="18"/>
                <w:lang w:bidi="ar"/>
              </w:rPr>
              <w:br w:type="textWrapping"/>
            </w:r>
            <w:r>
              <w:rPr>
                <w:rFonts w:hint="eastAsia" w:ascii="宋体" w:hAnsi="宋体" w:cs="宋体"/>
                <w:kern w:val="0"/>
                <w:sz w:val="18"/>
                <w:szCs w:val="18"/>
                <w:lang w:bidi="ar"/>
              </w:rPr>
              <w:t>18）支持KVM可视化，在OSD菜单上可对系统内所有信号进行可视化预览，切换，跨屏漫游，大屏推送与接管，远程交互协同，支持KVM权限管理；</w:t>
            </w:r>
            <w:r>
              <w:rPr>
                <w:rFonts w:hint="eastAsia" w:ascii="宋体" w:hAnsi="宋体" w:cs="宋体"/>
                <w:kern w:val="0"/>
                <w:sz w:val="18"/>
                <w:szCs w:val="18"/>
                <w:lang w:bidi="ar"/>
              </w:rPr>
              <w:br w:type="textWrapping"/>
            </w:r>
            <w:r>
              <w:rPr>
                <w:rFonts w:hint="eastAsia" w:ascii="宋体" w:hAnsi="宋体" w:cs="宋体"/>
                <w:kern w:val="0"/>
                <w:sz w:val="18"/>
                <w:szCs w:val="18"/>
                <w:lang w:bidi="ar"/>
              </w:rPr>
              <w:t>19）在OSD菜单上可实现四方交互应用，具备联系人通信录，支持一键呼叫，挂断，群呼管理，采用SIP、H.323协议实现坐席与坐席、坐席与手机移动交互终端，坐席与视频会议终端交互应用；</w:t>
            </w:r>
            <w:r>
              <w:rPr>
                <w:rFonts w:hint="eastAsia" w:ascii="宋体" w:hAnsi="宋体" w:cs="宋体"/>
                <w:kern w:val="0"/>
                <w:sz w:val="18"/>
                <w:szCs w:val="18"/>
                <w:lang w:bidi="ar"/>
              </w:rPr>
              <w:br w:type="textWrapping"/>
            </w:r>
            <w:r>
              <w:rPr>
                <w:rFonts w:hint="eastAsia" w:ascii="宋体" w:hAnsi="宋体" w:cs="宋体"/>
                <w:kern w:val="0"/>
                <w:sz w:val="18"/>
                <w:szCs w:val="18"/>
                <w:lang w:bidi="ar"/>
              </w:rPr>
              <w:t>20）支持添加至收藏夹实现查找访问；前面板可实时显示设备IP；</w:t>
            </w:r>
            <w:r>
              <w:rPr>
                <w:rFonts w:hint="eastAsia" w:ascii="宋体" w:hAnsi="宋体" w:cs="宋体"/>
                <w:kern w:val="0"/>
                <w:sz w:val="18"/>
                <w:szCs w:val="18"/>
                <w:lang w:bidi="ar"/>
              </w:rPr>
              <w:br w:type="textWrapping"/>
            </w:r>
            <w:r>
              <w:rPr>
                <w:rFonts w:hint="eastAsia" w:ascii="宋体" w:hAnsi="宋体" w:cs="宋体"/>
                <w:kern w:val="0"/>
                <w:sz w:val="18"/>
                <w:szCs w:val="18"/>
                <w:lang w:bidi="ar"/>
              </w:rPr>
              <w:t>21）编码：支持H.264 MP/HP/BP，H.265，支持1路4K×2K音视频主子双码流输出，视频H.265/H.264可选，音频编码格式支持G.711、G.722.2、AAC、OPUS；</w:t>
            </w:r>
            <w:r>
              <w:rPr>
                <w:rFonts w:hint="eastAsia" w:ascii="宋体" w:hAnsi="宋体" w:cs="宋体"/>
                <w:kern w:val="0"/>
                <w:sz w:val="18"/>
                <w:szCs w:val="18"/>
                <w:lang w:bidi="ar"/>
              </w:rPr>
              <w:br w:type="textWrapping"/>
            </w:r>
            <w:r>
              <w:rPr>
                <w:rFonts w:hint="eastAsia" w:ascii="宋体" w:hAnsi="宋体" w:cs="宋体"/>
                <w:kern w:val="0"/>
                <w:sz w:val="18"/>
                <w:szCs w:val="18"/>
                <w:lang w:bidi="ar"/>
              </w:rPr>
              <w:t>22）支持TCP、UDP、RTSP、RTP、ONVIF、SIP、HTTP协议；</w:t>
            </w:r>
            <w:r>
              <w:rPr>
                <w:rFonts w:hint="eastAsia" w:ascii="宋体" w:hAnsi="宋体" w:cs="宋体"/>
                <w:kern w:val="0"/>
                <w:sz w:val="18"/>
                <w:szCs w:val="18"/>
                <w:lang w:bidi="ar"/>
              </w:rPr>
              <w:br w:type="textWrapping"/>
            </w:r>
            <w:r>
              <w:rPr>
                <w:rFonts w:hint="eastAsia" w:ascii="宋体" w:hAnsi="宋体" w:cs="宋体"/>
                <w:kern w:val="0"/>
                <w:sz w:val="18"/>
                <w:szCs w:val="18"/>
                <w:lang w:bidi="ar"/>
              </w:rPr>
              <w:t>23）前端信号给到分布式系统，经过分布式处理后，输出到液晶显示器对比延时67ms；</w:t>
            </w:r>
            <w:r>
              <w:rPr>
                <w:rFonts w:hint="eastAsia" w:ascii="宋体" w:hAnsi="宋体" w:cs="宋体"/>
                <w:kern w:val="0"/>
                <w:sz w:val="18"/>
                <w:szCs w:val="18"/>
                <w:lang w:bidi="ar"/>
              </w:rPr>
              <w:br w:type="textWrapping"/>
            </w:r>
            <w:r>
              <w:rPr>
                <w:rFonts w:hint="eastAsia" w:ascii="宋体" w:hAnsi="宋体" w:cs="宋体"/>
                <w:kern w:val="0"/>
                <w:sz w:val="18"/>
                <w:szCs w:val="18"/>
                <w:lang w:bidi="ar"/>
              </w:rPr>
              <w:t>24）支持12V DC供电，支持POE供电，可同时使用，支持电源备份；设备内无风扇；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12台</w:t>
            </w:r>
          </w:p>
        </w:tc>
      </w:tr>
      <w:tr>
        <w:tblPrEx>
          <w:tblCellMar>
            <w:top w:w="0" w:type="dxa"/>
            <w:left w:w="108" w:type="dxa"/>
            <w:bottom w:w="0" w:type="dxa"/>
            <w:right w:w="108" w:type="dxa"/>
          </w:tblCellMar>
        </w:tblPrEx>
        <w:trPr>
          <w:trHeight w:val="3430" w:hRule="atLeast"/>
        </w:trPr>
        <w:tc>
          <w:tcPr>
            <w:tcW w:w="72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分布式输出节点</w:t>
            </w:r>
          </w:p>
        </w:tc>
        <w:tc>
          <w:tcPr>
            <w:tcW w:w="6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1）全分布式嵌入式架构，系统任意一个节点故障，均不影响系统其他部分的正常运行；</w:t>
            </w:r>
            <w:r>
              <w:rPr>
                <w:rFonts w:hint="eastAsia" w:ascii="宋体" w:hAnsi="宋体" w:cs="宋体"/>
                <w:kern w:val="0"/>
                <w:sz w:val="18"/>
                <w:szCs w:val="18"/>
                <w:lang w:bidi="ar"/>
              </w:rPr>
              <w:br w:type="textWrapping"/>
            </w:r>
            <w:r>
              <w:rPr>
                <w:rFonts w:hint="eastAsia" w:ascii="宋体" w:hAnsi="宋体" w:cs="宋体"/>
                <w:kern w:val="0"/>
                <w:sz w:val="18"/>
                <w:szCs w:val="18"/>
                <w:lang w:bidi="ar"/>
              </w:rPr>
              <w:t>2）系统具备权限控制功能，在web运维控制界面上，管理员可独立添加或者删除用户，并对其控制行为进行区隔，对用户进行权限管理，管理员能够修改自己和其他用户的密码，账户和权限信息仅存储于本地，操作过程无需联网；</w:t>
            </w:r>
            <w:r>
              <w:rPr>
                <w:rFonts w:hint="eastAsia" w:ascii="宋体" w:hAnsi="宋体" w:cs="宋体"/>
                <w:kern w:val="0"/>
                <w:sz w:val="18"/>
                <w:szCs w:val="18"/>
                <w:lang w:bidi="ar"/>
              </w:rPr>
              <w:br w:type="textWrapping"/>
            </w:r>
            <w:r>
              <w:rPr>
                <w:rFonts w:hint="eastAsia" w:ascii="宋体" w:hAnsi="宋体" w:cs="宋体"/>
                <w:kern w:val="0"/>
                <w:sz w:val="18"/>
                <w:szCs w:val="18"/>
                <w:lang w:bidi="ar"/>
              </w:rPr>
              <w:t>3）系统支持多用户管理功能，多个用户可同时对分布式系统进行控制管理，多个不同用户可具有分级、分权、分区域的不同管理权限；</w:t>
            </w:r>
            <w:r>
              <w:rPr>
                <w:rFonts w:hint="eastAsia" w:ascii="宋体" w:hAnsi="宋体" w:cs="宋体"/>
                <w:kern w:val="0"/>
                <w:sz w:val="18"/>
                <w:szCs w:val="18"/>
                <w:lang w:bidi="ar"/>
              </w:rPr>
              <w:br w:type="textWrapping"/>
            </w:r>
            <w:r>
              <w:rPr>
                <w:rFonts w:hint="eastAsia" w:ascii="宋体" w:hAnsi="宋体" w:cs="宋体"/>
                <w:kern w:val="0"/>
                <w:sz w:val="18"/>
                <w:szCs w:val="18"/>
                <w:lang w:bidi="ar"/>
              </w:rPr>
              <w:t>4）输出接口支持分辨率设置，支持自定义非标准分辨率输出；</w:t>
            </w:r>
            <w:r>
              <w:rPr>
                <w:rFonts w:hint="eastAsia" w:ascii="宋体" w:hAnsi="宋体" w:cs="宋体"/>
                <w:kern w:val="0"/>
                <w:sz w:val="18"/>
                <w:szCs w:val="18"/>
                <w:lang w:bidi="ar"/>
              </w:rPr>
              <w:br w:type="textWrapping"/>
            </w:r>
            <w:r>
              <w:rPr>
                <w:rFonts w:hint="eastAsia" w:ascii="宋体" w:hAnsi="宋体" w:cs="宋体"/>
                <w:kern w:val="0"/>
                <w:sz w:val="18"/>
                <w:szCs w:val="18"/>
                <w:lang w:bidi="ar"/>
              </w:rPr>
              <w:t>5）HDMI输入接口分辨率支持4K×2K，（60Hz）支持HDMI/DVI模式自适应，支持分辨率自动检测；</w:t>
            </w:r>
            <w:r>
              <w:rPr>
                <w:rFonts w:hint="eastAsia" w:ascii="宋体" w:hAnsi="宋体" w:cs="宋体"/>
                <w:kern w:val="0"/>
                <w:sz w:val="18"/>
                <w:szCs w:val="18"/>
                <w:lang w:bidi="ar"/>
              </w:rPr>
              <w:br w:type="textWrapping"/>
            </w:r>
            <w:r>
              <w:rPr>
                <w:rFonts w:hint="eastAsia" w:ascii="宋体" w:hAnsi="宋体" w:cs="宋体"/>
                <w:kern w:val="0"/>
                <w:sz w:val="18"/>
                <w:szCs w:val="18"/>
                <w:lang w:bidi="ar"/>
              </w:rPr>
              <w:t xml:space="preserve">6）支持一路HDMI输出，分辨率支持4K×2K，（60Hz）支持HDMI/DVI模式可选，可以解码或者环出，支持音视频同源输出； </w:t>
            </w:r>
            <w:r>
              <w:rPr>
                <w:rFonts w:hint="eastAsia" w:ascii="宋体" w:hAnsi="宋体" w:cs="宋体"/>
                <w:kern w:val="0"/>
                <w:sz w:val="18"/>
                <w:szCs w:val="18"/>
                <w:lang w:bidi="ar"/>
              </w:rPr>
              <w:br w:type="textWrapping"/>
            </w:r>
            <w:r>
              <w:rPr>
                <w:rFonts w:hint="eastAsia" w:ascii="宋体" w:hAnsi="宋体" w:cs="宋体"/>
                <w:kern w:val="0"/>
                <w:sz w:val="18"/>
                <w:szCs w:val="18"/>
                <w:lang w:bidi="ar"/>
              </w:rPr>
              <w:t>7）支持输出接口的画质调整，支持亮度、色度、对比度、饱和度设置；</w:t>
            </w:r>
            <w:r>
              <w:rPr>
                <w:rFonts w:hint="eastAsia" w:ascii="宋体" w:hAnsi="宋体" w:cs="宋体"/>
                <w:kern w:val="0"/>
                <w:sz w:val="18"/>
                <w:szCs w:val="18"/>
                <w:lang w:bidi="ar"/>
              </w:rPr>
              <w:br w:type="textWrapping"/>
            </w:r>
            <w:r>
              <w:rPr>
                <w:rFonts w:hint="eastAsia" w:ascii="宋体" w:hAnsi="宋体" w:cs="宋体"/>
                <w:kern w:val="0"/>
                <w:sz w:val="18"/>
                <w:szCs w:val="18"/>
                <w:lang w:bidi="ar"/>
              </w:rPr>
              <w:t>8）具备中控功能，节点分布式中控，可视化综合平台统一管理可编辑中控应用；</w:t>
            </w:r>
            <w:r>
              <w:rPr>
                <w:rFonts w:hint="eastAsia" w:ascii="宋体" w:hAnsi="宋体" w:cs="宋体"/>
                <w:kern w:val="0"/>
                <w:sz w:val="18"/>
                <w:szCs w:val="18"/>
                <w:lang w:bidi="ar"/>
              </w:rPr>
              <w:br w:type="textWrapping"/>
            </w:r>
            <w:r>
              <w:rPr>
                <w:rFonts w:hint="eastAsia" w:ascii="宋体" w:hAnsi="宋体" w:cs="宋体"/>
                <w:kern w:val="0"/>
                <w:sz w:val="18"/>
                <w:szCs w:val="18"/>
                <w:lang w:bidi="ar"/>
              </w:rPr>
              <w:t>9）支持B/S、C/S、IOS、KVM集控管理及控制；</w:t>
            </w:r>
            <w:r>
              <w:rPr>
                <w:rFonts w:hint="eastAsia" w:ascii="宋体" w:hAnsi="宋体" w:cs="宋体"/>
                <w:kern w:val="0"/>
                <w:sz w:val="18"/>
                <w:szCs w:val="18"/>
                <w:lang w:bidi="ar"/>
              </w:rPr>
              <w:br w:type="textWrapping"/>
            </w:r>
            <w:r>
              <w:rPr>
                <w:rFonts w:hint="eastAsia" w:ascii="宋体" w:hAnsi="宋体" w:cs="宋体"/>
                <w:kern w:val="0"/>
                <w:sz w:val="18"/>
                <w:szCs w:val="18"/>
                <w:lang w:bidi="ar"/>
              </w:rPr>
              <w:t>10）支持场景模式设置，支持通过网络、中控接口，实现多种系统的统一联动控制；</w:t>
            </w:r>
            <w:r>
              <w:rPr>
                <w:rFonts w:hint="eastAsia" w:ascii="宋体" w:hAnsi="宋体" w:cs="宋体"/>
                <w:kern w:val="0"/>
                <w:sz w:val="18"/>
                <w:szCs w:val="18"/>
                <w:lang w:bidi="ar"/>
              </w:rPr>
              <w:br w:type="textWrapping"/>
            </w:r>
            <w:r>
              <w:rPr>
                <w:rFonts w:hint="eastAsia" w:ascii="宋体" w:hAnsi="宋体" w:cs="宋体"/>
                <w:kern w:val="0"/>
                <w:sz w:val="18"/>
                <w:szCs w:val="18"/>
                <w:lang w:bidi="ar"/>
              </w:rPr>
              <w:t>11）支持通过web运维管理平台，实现对设备的统一管理，包括注册、分组、权限、角色、用户、设备管理、状态监控的集中管控；</w:t>
            </w:r>
            <w:r>
              <w:rPr>
                <w:rFonts w:hint="eastAsia" w:ascii="宋体" w:hAnsi="宋体" w:cs="宋体"/>
                <w:kern w:val="0"/>
                <w:sz w:val="18"/>
                <w:szCs w:val="18"/>
                <w:lang w:bidi="ar"/>
              </w:rPr>
              <w:br w:type="textWrapping"/>
            </w:r>
            <w:r>
              <w:rPr>
                <w:rFonts w:hint="eastAsia" w:ascii="宋体" w:hAnsi="宋体" w:cs="宋体"/>
                <w:kern w:val="0"/>
                <w:sz w:val="18"/>
                <w:szCs w:val="18"/>
                <w:lang w:bidi="ar"/>
              </w:rPr>
              <w:t>12）支持拖曳视频源到显示控制区域，可实现信号源的视窗管理、拼接、任意缩放、画中画、画面漫游功能，可实现对视窗参数的调整（叠加关系、位置、大小、比例），支持信号分组，拼屏显示模式调用，轮巡、预定义布局设置操作功能；</w:t>
            </w:r>
            <w:r>
              <w:rPr>
                <w:rFonts w:hint="eastAsia" w:ascii="宋体" w:hAnsi="宋体" w:cs="宋体"/>
                <w:kern w:val="0"/>
                <w:sz w:val="18"/>
                <w:szCs w:val="18"/>
                <w:lang w:bidi="ar"/>
              </w:rPr>
              <w:br w:type="textWrapping"/>
            </w:r>
            <w:r>
              <w:rPr>
                <w:rFonts w:hint="eastAsia" w:ascii="宋体" w:hAnsi="宋体" w:cs="宋体"/>
                <w:kern w:val="0"/>
                <w:sz w:val="18"/>
                <w:szCs w:val="18"/>
                <w:lang w:bidi="ar"/>
              </w:rPr>
              <w:t>13）对系统进行权限集控，对系统中所有分布式节点、IP摄像头设备进行管理，并进行权限分配，有权限的角色才能管理相应设备；</w:t>
            </w:r>
            <w:r>
              <w:rPr>
                <w:rFonts w:hint="eastAsia" w:ascii="宋体" w:hAnsi="宋体" w:cs="宋体"/>
                <w:kern w:val="0"/>
                <w:sz w:val="18"/>
                <w:szCs w:val="18"/>
                <w:lang w:bidi="ar"/>
              </w:rPr>
              <w:br w:type="textWrapping"/>
            </w:r>
            <w:r>
              <w:rPr>
                <w:rFonts w:hint="eastAsia" w:ascii="宋体" w:hAnsi="宋体" w:cs="宋体"/>
                <w:kern w:val="0"/>
                <w:sz w:val="18"/>
                <w:szCs w:val="18"/>
                <w:lang w:bidi="ar"/>
              </w:rPr>
              <w:t>14）双机热备：设备主次管理节点，实现双机热备，当主服务器宕机后，马上切换至备用服务器进行工作，完成主备切换后，备服务器代替主服务器进行工作；</w:t>
            </w:r>
            <w:r>
              <w:rPr>
                <w:rFonts w:hint="eastAsia" w:ascii="宋体" w:hAnsi="宋体" w:cs="宋体"/>
                <w:kern w:val="0"/>
                <w:sz w:val="18"/>
                <w:szCs w:val="18"/>
                <w:lang w:bidi="ar"/>
              </w:rPr>
              <w:br w:type="textWrapping"/>
            </w:r>
            <w:r>
              <w:rPr>
                <w:rFonts w:hint="eastAsia" w:ascii="宋体" w:hAnsi="宋体" w:cs="宋体"/>
                <w:kern w:val="0"/>
                <w:sz w:val="18"/>
                <w:szCs w:val="18"/>
                <w:lang w:bidi="ar"/>
              </w:rPr>
              <w:t>15）支持网页web访问系统后台管理，支持通过web浏览器对编码节点、解码节点的管理及状态实时监测，支持远程控制升级节点应用程序，支持自动侦测节点的上下线状态、IP地址、节点名称，支持对拼接单元的绑定和解除，IP显示功能；</w:t>
            </w:r>
            <w:r>
              <w:rPr>
                <w:rFonts w:hint="eastAsia" w:ascii="宋体" w:hAnsi="宋体" w:cs="宋体"/>
                <w:kern w:val="0"/>
                <w:sz w:val="18"/>
                <w:szCs w:val="18"/>
                <w:lang w:bidi="ar"/>
              </w:rPr>
              <w:br w:type="textWrapping"/>
            </w:r>
            <w:r>
              <w:rPr>
                <w:rFonts w:hint="eastAsia" w:ascii="宋体" w:hAnsi="宋体" w:cs="宋体"/>
                <w:kern w:val="0"/>
                <w:sz w:val="18"/>
                <w:szCs w:val="18"/>
                <w:lang w:bidi="ar"/>
              </w:rPr>
              <w:t>16）支持使用IOS、Android平板软件、Windows电脑客户端对分布式系统进行可视化管理、信号切换、画面叠加、画中画、画面拼接、画面漫游、画面放大/缩小、画面移动/关闭操作，支持对显示控制区域实时监控，支持多用户多平台同步操作；</w:t>
            </w:r>
            <w:r>
              <w:rPr>
                <w:rFonts w:hint="eastAsia" w:ascii="宋体" w:hAnsi="宋体" w:cs="宋体"/>
                <w:kern w:val="0"/>
                <w:sz w:val="18"/>
                <w:szCs w:val="18"/>
                <w:lang w:bidi="ar"/>
              </w:rPr>
              <w:br w:type="textWrapping"/>
            </w:r>
            <w:r>
              <w:rPr>
                <w:rFonts w:hint="eastAsia" w:ascii="宋体" w:hAnsi="宋体" w:cs="宋体"/>
                <w:kern w:val="0"/>
                <w:sz w:val="18"/>
                <w:szCs w:val="18"/>
                <w:lang w:bidi="ar"/>
              </w:rPr>
              <w:t>17）设备内嵌GUI可视化坐席管理软件，支持预案管理、四分屏布局管理、坐席跟随、图像推送、图像抓取、终端呼叫、系统设置功能；</w:t>
            </w:r>
            <w:r>
              <w:rPr>
                <w:rFonts w:hint="eastAsia" w:ascii="宋体" w:hAnsi="宋体" w:cs="宋体"/>
                <w:kern w:val="0"/>
                <w:sz w:val="18"/>
                <w:szCs w:val="18"/>
                <w:lang w:bidi="ar"/>
              </w:rPr>
              <w:br w:type="textWrapping"/>
            </w:r>
            <w:r>
              <w:rPr>
                <w:rFonts w:hint="eastAsia" w:ascii="宋体" w:hAnsi="宋体" w:cs="宋体"/>
                <w:kern w:val="0"/>
                <w:sz w:val="18"/>
                <w:szCs w:val="18"/>
                <w:lang w:bidi="ar"/>
              </w:rPr>
              <w:t>18）支持KVM可视化，在OSD菜单上可对系统内所有信号进行可视化预览，切换，跨屏漫游，大屏推送与接管，远程交互协同，支持KVM权限管理；</w:t>
            </w:r>
            <w:r>
              <w:rPr>
                <w:rFonts w:hint="eastAsia" w:ascii="宋体" w:hAnsi="宋体" w:cs="宋体"/>
                <w:kern w:val="0"/>
                <w:sz w:val="18"/>
                <w:szCs w:val="18"/>
                <w:lang w:bidi="ar"/>
              </w:rPr>
              <w:br w:type="textWrapping"/>
            </w:r>
            <w:r>
              <w:rPr>
                <w:rFonts w:hint="eastAsia" w:ascii="宋体" w:hAnsi="宋体" w:cs="宋体"/>
                <w:kern w:val="0"/>
                <w:sz w:val="18"/>
                <w:szCs w:val="18"/>
                <w:lang w:bidi="ar"/>
              </w:rPr>
              <w:t>19）在OSD菜单上可实现四方交互应用，具备联系人通信录，支持一键呼叫，挂断，群呼管理，采用SIP、H.323协议实现坐席与坐席、坐席与手机移动交互终端，坐席与视频会议终端交互应用；</w:t>
            </w:r>
            <w:r>
              <w:rPr>
                <w:rFonts w:hint="eastAsia" w:ascii="宋体" w:hAnsi="宋体" w:cs="宋体"/>
                <w:kern w:val="0"/>
                <w:sz w:val="18"/>
                <w:szCs w:val="18"/>
                <w:lang w:bidi="ar"/>
              </w:rPr>
              <w:br w:type="textWrapping"/>
            </w:r>
            <w:r>
              <w:rPr>
                <w:rFonts w:hint="eastAsia" w:ascii="宋体" w:hAnsi="宋体" w:cs="宋体"/>
                <w:kern w:val="0"/>
                <w:sz w:val="18"/>
                <w:szCs w:val="18"/>
                <w:lang w:bidi="ar"/>
              </w:rPr>
              <w:t>20）支持添加至收藏夹实现查找访问；前面板可实时显示设备IP；</w:t>
            </w:r>
            <w:r>
              <w:rPr>
                <w:rFonts w:hint="eastAsia" w:ascii="宋体" w:hAnsi="宋体" w:cs="宋体"/>
                <w:kern w:val="0"/>
                <w:sz w:val="18"/>
                <w:szCs w:val="18"/>
                <w:lang w:bidi="ar"/>
              </w:rPr>
              <w:br w:type="textWrapping"/>
            </w:r>
            <w:r>
              <w:rPr>
                <w:rFonts w:hint="eastAsia" w:ascii="宋体" w:hAnsi="宋体" w:cs="宋体"/>
                <w:kern w:val="0"/>
                <w:sz w:val="18"/>
                <w:szCs w:val="18"/>
                <w:lang w:bidi="ar"/>
              </w:rPr>
              <w:t>21）编码：支持H.264 MP/HP/BP，H.265，支持1路4K×2K音视频主子双码流输出，视频H.265/H.264可选，音频编码格式支持G.711、G.722.2、AAC、OPUS；</w:t>
            </w:r>
            <w:r>
              <w:rPr>
                <w:rFonts w:hint="eastAsia" w:ascii="宋体" w:hAnsi="宋体" w:cs="宋体"/>
                <w:kern w:val="0"/>
                <w:sz w:val="18"/>
                <w:szCs w:val="18"/>
                <w:lang w:bidi="ar"/>
              </w:rPr>
              <w:br w:type="textWrapping"/>
            </w:r>
            <w:r>
              <w:rPr>
                <w:rFonts w:hint="eastAsia" w:ascii="宋体" w:hAnsi="宋体" w:cs="宋体"/>
                <w:kern w:val="0"/>
                <w:sz w:val="18"/>
                <w:szCs w:val="18"/>
                <w:lang w:bidi="ar"/>
              </w:rPr>
              <w:t>22）支持TCP、UDP、RTSP、RTP、ONVIF、SIP、HTTP协议；</w:t>
            </w:r>
            <w:r>
              <w:rPr>
                <w:rFonts w:hint="eastAsia" w:ascii="宋体" w:hAnsi="宋体" w:cs="宋体"/>
                <w:kern w:val="0"/>
                <w:sz w:val="18"/>
                <w:szCs w:val="18"/>
                <w:lang w:bidi="ar"/>
              </w:rPr>
              <w:br w:type="textWrapping"/>
            </w:r>
            <w:r>
              <w:rPr>
                <w:rFonts w:hint="eastAsia" w:ascii="宋体" w:hAnsi="宋体" w:cs="宋体"/>
                <w:kern w:val="0"/>
                <w:sz w:val="18"/>
                <w:szCs w:val="18"/>
                <w:lang w:bidi="ar"/>
              </w:rPr>
              <w:t>23）前端信号给到分布式系统，经过分布式处理后，输出到液晶显示器对比延时67ms；</w:t>
            </w:r>
            <w:r>
              <w:rPr>
                <w:rFonts w:hint="eastAsia" w:ascii="宋体" w:hAnsi="宋体" w:cs="宋体"/>
                <w:kern w:val="0"/>
                <w:sz w:val="18"/>
                <w:szCs w:val="18"/>
                <w:lang w:bidi="ar"/>
              </w:rPr>
              <w:br w:type="textWrapping"/>
            </w:r>
            <w:r>
              <w:rPr>
                <w:rFonts w:hint="eastAsia" w:ascii="宋体" w:hAnsi="宋体" w:cs="宋体"/>
                <w:kern w:val="0"/>
                <w:sz w:val="18"/>
                <w:szCs w:val="18"/>
                <w:lang w:bidi="ar"/>
              </w:rPr>
              <w:t>24）支持12V DC供电，支持POE供电，可同时使用，支持电源备份；设备内无风扇；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6台</w:t>
            </w:r>
          </w:p>
        </w:tc>
      </w:tr>
      <w:tr>
        <w:tblPrEx>
          <w:tblCellMar>
            <w:top w:w="0" w:type="dxa"/>
            <w:left w:w="108" w:type="dxa"/>
            <w:bottom w:w="0" w:type="dxa"/>
            <w:right w:w="108" w:type="dxa"/>
          </w:tblCellMar>
        </w:tblPrEx>
        <w:trPr>
          <w:trHeight w:val="1480" w:hRule="atLeast"/>
        </w:trPr>
        <w:tc>
          <w:tcPr>
            <w:tcW w:w="72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交换机</w:t>
            </w:r>
          </w:p>
        </w:tc>
        <w:tc>
          <w:tcPr>
            <w:tcW w:w="6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1）企业级全管理型交换机；</w:t>
            </w:r>
            <w:r>
              <w:rPr>
                <w:rFonts w:hint="eastAsia" w:ascii="宋体" w:hAnsi="宋体" w:cs="宋体"/>
                <w:kern w:val="0"/>
                <w:sz w:val="20"/>
                <w:szCs w:val="20"/>
                <w:lang w:bidi="ar"/>
              </w:rPr>
              <w:br w:type="textWrapping"/>
            </w:r>
            <w:r>
              <w:rPr>
                <w:rFonts w:hint="eastAsia" w:ascii="宋体" w:hAnsi="宋体" w:cs="宋体"/>
                <w:kern w:val="0"/>
                <w:sz w:val="20"/>
                <w:szCs w:val="20"/>
                <w:lang w:bidi="ar"/>
              </w:rPr>
              <w:t>2）24个千兆电口、4个千兆光口；</w:t>
            </w:r>
            <w:r>
              <w:rPr>
                <w:rFonts w:hint="eastAsia" w:ascii="宋体" w:hAnsi="宋体" w:cs="宋体"/>
                <w:kern w:val="0"/>
                <w:sz w:val="20"/>
                <w:szCs w:val="20"/>
                <w:lang w:bidi="ar"/>
              </w:rPr>
              <w:br w:type="textWrapping"/>
            </w:r>
            <w:r>
              <w:rPr>
                <w:rFonts w:hint="eastAsia" w:ascii="宋体" w:hAnsi="宋体" w:cs="宋体"/>
                <w:kern w:val="0"/>
                <w:sz w:val="20"/>
                <w:szCs w:val="20"/>
                <w:lang w:bidi="ar"/>
              </w:rPr>
              <w:t>3）配备光模块；</w:t>
            </w:r>
            <w:r>
              <w:rPr>
                <w:rFonts w:hint="eastAsia" w:ascii="宋体" w:hAnsi="宋体" w:cs="宋体"/>
                <w:kern w:val="0"/>
                <w:sz w:val="20"/>
                <w:szCs w:val="20"/>
                <w:lang w:bidi="ar"/>
              </w:rPr>
              <w:br w:type="textWrapping"/>
            </w:r>
            <w:r>
              <w:rPr>
                <w:rFonts w:hint="eastAsia" w:ascii="宋体" w:hAnsi="宋体" w:cs="宋体"/>
                <w:kern w:val="0"/>
                <w:sz w:val="20"/>
                <w:szCs w:val="20"/>
                <w:lang w:bidi="ar"/>
              </w:rPr>
              <w:t>4）包转发率：不低于51/126Mpps；</w:t>
            </w:r>
            <w:r>
              <w:rPr>
                <w:rFonts w:hint="eastAsia" w:ascii="宋体" w:hAnsi="宋体" w:cs="宋体"/>
                <w:kern w:val="0"/>
                <w:sz w:val="20"/>
                <w:szCs w:val="20"/>
                <w:lang w:bidi="ar"/>
              </w:rPr>
              <w:br w:type="textWrapping"/>
            </w:r>
            <w:r>
              <w:rPr>
                <w:rFonts w:hint="eastAsia" w:ascii="宋体" w:hAnsi="宋体" w:cs="宋体"/>
                <w:kern w:val="0"/>
                <w:sz w:val="20"/>
                <w:szCs w:val="20"/>
                <w:lang w:bidi="ar"/>
              </w:rPr>
              <w:t>5）交换容量：不低于336Gbps/3.36Tbps；</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r>
    </w:tbl>
    <w:p>
      <w:pPr>
        <w:pStyle w:val="2"/>
        <w:rPr>
          <w:rFonts w:ascii="仿宋" w:hAnsi="仿宋" w:eastAsia="仿宋" w:cs="仿宋"/>
        </w:rPr>
      </w:pPr>
    </w:p>
    <w:p>
      <w:pPr>
        <w:rPr>
          <w:rFonts w:ascii="仿宋" w:hAnsi="仿宋" w:eastAsia="仿宋" w:cs="仿宋"/>
          <w:b/>
          <w:bCs/>
        </w:rPr>
      </w:pPr>
    </w:p>
    <w:p>
      <w:pPr>
        <w:pStyle w:val="13"/>
        <w:tabs>
          <w:tab w:val="left" w:pos="7740"/>
        </w:tabs>
        <w:adjustRightInd w:val="0"/>
        <w:snapToGrid w:val="0"/>
        <w:spacing w:line="360" w:lineRule="auto"/>
        <w:ind w:firstLine="562" w:firstLineChars="200"/>
        <w:jc w:val="center"/>
        <w:rPr>
          <w:rFonts w:ascii="仿宋" w:hAnsi="仿宋" w:eastAsia="仿宋" w:cs="仿宋"/>
          <w:b/>
          <w:bCs/>
          <w:sz w:val="28"/>
          <w:szCs w:val="28"/>
          <w:lang w:val="zh-CN"/>
        </w:rPr>
      </w:pP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zh-CN"/>
        </w:rPr>
        <w:t>采购项目商务要求</w:t>
      </w:r>
    </w:p>
    <w:p>
      <w:pPr>
        <w:tabs>
          <w:tab w:val="left" w:pos="7740"/>
        </w:tabs>
        <w:autoSpaceDE w:val="0"/>
        <w:autoSpaceDN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一、交货期限：签订合同起60个日历天交货到采购单位指定地点并完成设备安装。</w:t>
      </w:r>
    </w:p>
    <w:p>
      <w:pPr>
        <w:tabs>
          <w:tab w:val="left" w:pos="7740"/>
        </w:tabs>
        <w:autoSpaceDE w:val="0"/>
        <w:autoSpaceDN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二、保修期（含保修期服务要求）：1年或以上；</w:t>
      </w:r>
    </w:p>
    <w:p>
      <w:pPr>
        <w:tabs>
          <w:tab w:val="left" w:pos="7740"/>
        </w:tabs>
        <w:autoSpaceDE w:val="0"/>
        <w:autoSpaceDN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三、采购单位将自投标人履行完合同义务之日起10个工作日内组织验收；</w:t>
      </w:r>
    </w:p>
    <w:p>
      <w:pPr>
        <w:tabs>
          <w:tab w:val="left" w:pos="7740"/>
        </w:tabs>
        <w:autoSpaceDE w:val="0"/>
        <w:autoSpaceDN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四、付款方式：合同签订之日起14个工作日内，采购单位向中标方支付合同总价款的50%作为工程备料款；项目竣工验收后14个工作日内，采购单位向中标方支付合同余款。</w:t>
      </w:r>
    </w:p>
    <w:p>
      <w:pPr>
        <w:tabs>
          <w:tab w:val="left" w:pos="7740"/>
        </w:tabs>
        <w:autoSpaceDE w:val="0"/>
        <w:autoSpaceDN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五、技术文件：供货商应提供包括但不限于满足设备产品使用和维护的技术文件，包括：须提供产品的中文(或英文)使用说明书、产品出厂合格证、使用手册等相关技术资料,并确保所供产品的技术指标与说明书所列技术指标一致。</w:t>
      </w:r>
    </w:p>
    <w:p>
      <w:pPr>
        <w:jc w:val="center"/>
        <w:rPr>
          <w:rFonts w:ascii="仿宋" w:hAnsi="仿宋" w:eastAsia="仿宋" w:cs="仿宋"/>
          <w:b/>
          <w:bCs/>
          <w:sz w:val="28"/>
          <w:szCs w:val="28"/>
        </w:rPr>
      </w:pPr>
      <w:r>
        <w:rPr>
          <w:rFonts w:hint="eastAsia" w:ascii="仿宋" w:hAnsi="仿宋" w:eastAsia="仿宋" w:cs="仿宋"/>
          <w:b/>
          <w:bCs/>
          <w:sz w:val="28"/>
          <w:szCs w:val="28"/>
        </w:rPr>
        <w:t>第四部分  投标人须知</w:t>
      </w:r>
    </w:p>
    <w:p>
      <w:pPr>
        <w:pStyle w:val="13"/>
        <w:tabs>
          <w:tab w:val="left" w:pos="7740"/>
        </w:tabs>
        <w:adjustRightInd w:val="0"/>
        <w:snapToGrid w:val="0"/>
        <w:spacing w:line="300" w:lineRule="auto"/>
        <w:jc w:val="center"/>
        <w:rPr>
          <w:rFonts w:ascii="仿宋" w:hAnsi="仿宋" w:eastAsia="仿宋" w:cs="仿宋"/>
          <w:b/>
          <w:sz w:val="28"/>
          <w:szCs w:val="28"/>
          <w:lang w:val="zh-CN"/>
        </w:rPr>
      </w:pPr>
    </w:p>
    <w:p>
      <w:pPr>
        <w:tabs>
          <w:tab w:val="left" w:pos="7740"/>
        </w:tabs>
        <w:autoSpaceDE w:val="0"/>
        <w:autoSpaceDN w:val="0"/>
        <w:ind w:left="560" w:right="34" w:hanging="560" w:hangingChars="200"/>
        <w:rPr>
          <w:rFonts w:ascii="仿宋" w:hAnsi="仿宋" w:eastAsia="仿宋" w:cs="仿宋"/>
          <w:bCs/>
          <w:sz w:val="28"/>
          <w:szCs w:val="28"/>
        </w:rPr>
      </w:pPr>
      <w:r>
        <w:rPr>
          <w:rFonts w:hint="eastAsia" w:ascii="仿宋" w:hAnsi="仿宋" w:eastAsia="仿宋" w:cs="仿宋"/>
          <w:bCs/>
          <w:sz w:val="28"/>
          <w:szCs w:val="28"/>
        </w:rPr>
        <w:t>一、投标文件的递交</w:t>
      </w:r>
    </w:p>
    <w:p>
      <w:pPr>
        <w:tabs>
          <w:tab w:val="left" w:pos="7740"/>
        </w:tabs>
        <w:autoSpaceDE w:val="0"/>
        <w:autoSpaceDN w:val="0"/>
        <w:ind w:left="560" w:right="34" w:hanging="560" w:hangingChars="200"/>
        <w:rPr>
          <w:rFonts w:ascii="仿宋" w:hAnsi="仿宋" w:eastAsia="仿宋" w:cs="仿宋"/>
          <w:bCs/>
          <w:sz w:val="28"/>
          <w:szCs w:val="28"/>
        </w:rPr>
      </w:pPr>
      <w:r>
        <w:rPr>
          <w:rFonts w:hint="eastAsia" w:ascii="仿宋" w:hAnsi="仿宋" w:eastAsia="仿宋" w:cs="仿宋"/>
          <w:bCs/>
          <w:sz w:val="28"/>
          <w:szCs w:val="28"/>
        </w:rPr>
        <w:t>1. 投标文件应进行包装、加贴封条。外包装上应当注明采购项目名称、注明“在规定的开标日期和时点之前不得启封”的字样，封口处应加盖投标人印章。</w:t>
      </w:r>
    </w:p>
    <w:p>
      <w:pPr>
        <w:tabs>
          <w:tab w:val="left" w:pos="7740"/>
        </w:tabs>
        <w:autoSpaceDE w:val="0"/>
        <w:autoSpaceDN w:val="0"/>
        <w:ind w:left="560" w:right="34" w:hanging="560" w:hangingChars="200"/>
        <w:rPr>
          <w:rFonts w:ascii="仿宋" w:hAnsi="仿宋" w:eastAsia="仿宋" w:cs="仿宋"/>
          <w:bCs/>
          <w:sz w:val="28"/>
          <w:szCs w:val="28"/>
        </w:rPr>
      </w:pPr>
      <w:r>
        <w:rPr>
          <w:rFonts w:hint="eastAsia" w:ascii="仿宋" w:hAnsi="仿宋" w:eastAsia="仿宋" w:cs="仿宋"/>
          <w:bCs/>
          <w:sz w:val="28"/>
          <w:szCs w:val="28"/>
        </w:rPr>
        <w:t>2. 投标文件可以通过快递寄送到采购单位，由采购单位联系人签收。</w:t>
      </w:r>
    </w:p>
    <w:p>
      <w:pPr>
        <w:tabs>
          <w:tab w:val="left" w:pos="7740"/>
        </w:tabs>
        <w:autoSpaceDE w:val="0"/>
        <w:autoSpaceDN w:val="0"/>
        <w:ind w:left="560" w:right="34" w:hanging="560" w:hangingChars="200"/>
        <w:rPr>
          <w:rFonts w:ascii="仿宋" w:hAnsi="仿宋" w:eastAsia="仿宋" w:cs="仿宋"/>
          <w:bCs/>
          <w:sz w:val="28"/>
          <w:szCs w:val="28"/>
        </w:rPr>
      </w:pPr>
      <w:r>
        <w:rPr>
          <w:rFonts w:hint="eastAsia" w:ascii="仿宋" w:hAnsi="仿宋" w:eastAsia="仿宋" w:cs="仿宋"/>
          <w:bCs/>
          <w:sz w:val="28"/>
          <w:szCs w:val="28"/>
        </w:rPr>
        <w:t>3. 投标人所提交的投标文件在评标结束后，无论中标与否都不予退还。</w:t>
      </w:r>
    </w:p>
    <w:p>
      <w:pPr>
        <w:pStyle w:val="13"/>
        <w:tabs>
          <w:tab w:val="left" w:pos="7740"/>
        </w:tabs>
        <w:adjustRightInd w:val="0"/>
        <w:rPr>
          <w:rFonts w:ascii="仿宋" w:hAnsi="仿宋" w:eastAsia="仿宋" w:cs="仿宋"/>
          <w:bCs/>
          <w:sz w:val="28"/>
          <w:szCs w:val="28"/>
        </w:rPr>
      </w:pPr>
      <w:r>
        <w:rPr>
          <w:rFonts w:hint="eastAsia" w:ascii="仿宋" w:hAnsi="仿宋" w:eastAsia="仿宋" w:cs="仿宋"/>
          <w:bCs/>
          <w:sz w:val="28"/>
          <w:szCs w:val="28"/>
        </w:rPr>
        <w:t>二、开标与评标</w:t>
      </w:r>
    </w:p>
    <w:p>
      <w:pPr>
        <w:tabs>
          <w:tab w:val="left" w:pos="7740"/>
        </w:tabs>
        <w:autoSpaceDE w:val="0"/>
        <w:autoSpaceDN w:val="0"/>
        <w:adjustRightInd w:val="0"/>
        <w:ind w:left="560" w:right="32" w:hanging="560" w:hangingChars="200"/>
        <w:rPr>
          <w:rFonts w:ascii="仿宋" w:hAnsi="仿宋" w:eastAsia="仿宋" w:cs="仿宋"/>
          <w:bCs/>
          <w:sz w:val="28"/>
          <w:szCs w:val="28"/>
        </w:rPr>
      </w:pPr>
      <w:r>
        <w:rPr>
          <w:rFonts w:hint="eastAsia" w:ascii="仿宋" w:hAnsi="仿宋" w:eastAsia="仿宋" w:cs="仿宋"/>
          <w:bCs/>
          <w:sz w:val="28"/>
          <w:szCs w:val="28"/>
        </w:rPr>
        <w:t>1. 采购执行人在规定的日期、时间和地点组织公开开标。</w:t>
      </w:r>
    </w:p>
    <w:p>
      <w:pPr>
        <w:tabs>
          <w:tab w:val="left" w:pos="7740"/>
        </w:tabs>
        <w:autoSpaceDE w:val="0"/>
        <w:autoSpaceDN w:val="0"/>
        <w:adjustRightInd w:val="0"/>
        <w:ind w:left="560" w:right="32" w:hanging="560" w:hangingChars="200"/>
        <w:rPr>
          <w:rFonts w:ascii="仿宋" w:hAnsi="仿宋" w:eastAsia="仿宋" w:cs="仿宋"/>
          <w:bCs/>
          <w:sz w:val="28"/>
          <w:szCs w:val="28"/>
        </w:rPr>
      </w:pPr>
      <w:r>
        <w:rPr>
          <w:rFonts w:hint="eastAsia" w:ascii="仿宋" w:hAnsi="仿宋" w:eastAsia="仿宋" w:cs="仿宋"/>
          <w:bCs/>
          <w:sz w:val="28"/>
          <w:szCs w:val="28"/>
        </w:rPr>
        <w:t>2. 评标委员会只对确定为实质上响应招标文件要求的投标文件进行评价和比较。</w:t>
      </w:r>
    </w:p>
    <w:p>
      <w:pPr>
        <w:tabs>
          <w:tab w:val="left" w:pos="7740"/>
        </w:tabs>
        <w:autoSpaceDE w:val="0"/>
        <w:autoSpaceDN w:val="0"/>
        <w:adjustRightInd w:val="0"/>
        <w:ind w:left="560" w:right="32" w:hanging="560" w:hangingChars="200"/>
        <w:rPr>
          <w:rFonts w:ascii="仿宋" w:hAnsi="仿宋" w:eastAsia="仿宋" w:cs="仿宋"/>
          <w:bCs/>
          <w:sz w:val="28"/>
          <w:szCs w:val="28"/>
        </w:rPr>
      </w:pPr>
      <w:r>
        <w:rPr>
          <w:rFonts w:hint="eastAsia" w:ascii="仿宋" w:hAnsi="仿宋" w:eastAsia="仿宋" w:cs="仿宋"/>
          <w:bCs/>
          <w:sz w:val="28"/>
          <w:szCs w:val="28"/>
        </w:rPr>
        <w:t>3. 采用综合评分法的，按评审的综合得分由高到低顺序排列。</w:t>
      </w:r>
    </w:p>
    <w:p>
      <w:pPr>
        <w:tabs>
          <w:tab w:val="left" w:pos="7740"/>
        </w:tabs>
        <w:autoSpaceDE w:val="0"/>
        <w:autoSpaceDN w:val="0"/>
        <w:adjustRightInd w:val="0"/>
        <w:snapToGrid w:val="0"/>
        <w:spacing w:line="360" w:lineRule="auto"/>
        <w:ind w:left="420" w:right="32" w:hanging="420"/>
        <w:rPr>
          <w:rFonts w:ascii="仿宋" w:hAnsi="仿宋" w:eastAsia="仿宋" w:cs="仿宋"/>
          <w:sz w:val="28"/>
          <w:szCs w:val="28"/>
        </w:rPr>
      </w:pPr>
    </w:p>
    <w:p>
      <w:pPr>
        <w:pStyle w:val="4"/>
        <w:tabs>
          <w:tab w:val="left" w:pos="7740"/>
        </w:tabs>
        <w:spacing w:line="300" w:lineRule="auto"/>
        <w:ind w:firstLine="0"/>
        <w:jc w:val="center"/>
        <w:rPr>
          <w:rFonts w:ascii="仿宋" w:hAnsi="仿宋" w:eastAsia="仿宋" w:cs="仿宋"/>
          <w:b/>
          <w:sz w:val="28"/>
          <w:szCs w:val="28"/>
        </w:rPr>
      </w:pPr>
      <w:r>
        <w:rPr>
          <w:rFonts w:hint="eastAsia" w:ascii="仿宋" w:hAnsi="仿宋" w:eastAsia="仿宋" w:cs="仿宋"/>
          <w:b/>
          <w:sz w:val="28"/>
          <w:szCs w:val="28"/>
        </w:rPr>
        <w:t>第五部分  评标方法、步骤及标准</w:t>
      </w:r>
    </w:p>
    <w:p>
      <w:pPr>
        <w:pStyle w:val="4"/>
        <w:tabs>
          <w:tab w:val="left" w:pos="7740"/>
        </w:tabs>
        <w:spacing w:line="300" w:lineRule="auto"/>
        <w:ind w:firstLine="0"/>
        <w:rPr>
          <w:rFonts w:ascii="仿宋" w:hAnsi="仿宋" w:eastAsia="仿宋" w:cs="仿宋"/>
          <w:b/>
          <w:sz w:val="28"/>
          <w:szCs w:val="28"/>
        </w:rPr>
      </w:pPr>
    </w:p>
    <w:p>
      <w:pPr>
        <w:pStyle w:val="4"/>
        <w:tabs>
          <w:tab w:val="left" w:pos="774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根据《政府采购法》、《招标投标法》的相关规定确定以下评标方法、步骤及标准：</w:t>
      </w:r>
    </w:p>
    <w:p>
      <w:pPr>
        <w:pStyle w:val="4"/>
        <w:tabs>
          <w:tab w:val="left" w:pos="7740"/>
        </w:tabs>
        <w:spacing w:line="300" w:lineRule="auto"/>
        <w:ind w:firstLine="0"/>
        <w:rPr>
          <w:rFonts w:ascii="仿宋" w:hAnsi="仿宋" w:eastAsia="仿宋" w:cs="仿宋"/>
          <w:sz w:val="28"/>
          <w:szCs w:val="28"/>
        </w:rPr>
      </w:pPr>
      <w:r>
        <w:rPr>
          <w:rFonts w:hint="eastAsia" w:ascii="仿宋" w:hAnsi="仿宋" w:eastAsia="仿宋" w:cs="仿宋"/>
          <w:sz w:val="28"/>
          <w:szCs w:val="28"/>
        </w:rPr>
        <w:t>一、评标方法</w:t>
      </w:r>
    </w:p>
    <w:p>
      <w:pPr>
        <w:pStyle w:val="4"/>
        <w:tabs>
          <w:tab w:val="left" w:pos="774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1.本次评标采用综合评分法。</w:t>
      </w:r>
    </w:p>
    <w:p>
      <w:pPr>
        <w:pStyle w:val="4"/>
        <w:tabs>
          <w:tab w:val="left" w:pos="774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2.本次评标是以招标文件为依据，按公正、科学、客观、平等竞争的要求，推荐技术先进、报价合理、经验丰富、信誉良好、售后服务好以及综合实力强的中标人。</w:t>
      </w:r>
    </w:p>
    <w:p>
      <w:pPr>
        <w:pStyle w:val="4"/>
        <w:tabs>
          <w:tab w:val="left" w:pos="7740"/>
        </w:tabs>
        <w:spacing w:line="300" w:lineRule="auto"/>
        <w:ind w:firstLine="0"/>
        <w:rPr>
          <w:rFonts w:ascii="仿宋" w:hAnsi="仿宋" w:eastAsia="仿宋" w:cs="仿宋"/>
          <w:sz w:val="28"/>
          <w:szCs w:val="28"/>
        </w:rPr>
      </w:pPr>
      <w:r>
        <w:rPr>
          <w:rFonts w:hint="eastAsia" w:ascii="仿宋" w:hAnsi="仿宋" w:eastAsia="仿宋" w:cs="仿宋"/>
          <w:sz w:val="28"/>
          <w:szCs w:val="28"/>
        </w:rPr>
        <w:t>二、评标步骤</w:t>
      </w:r>
    </w:p>
    <w:p>
      <w:pPr>
        <w:pStyle w:val="4"/>
        <w:tabs>
          <w:tab w:val="left" w:pos="774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评标委员会进行符合性评审，再进行技术、商务及价格的详细评审。只有通过符合性评审的投标才能进入详细的评审。最后评标委员会出具评标报告，并排序推荐中标候选人。</w:t>
      </w:r>
    </w:p>
    <w:p>
      <w:pPr>
        <w:pStyle w:val="4"/>
        <w:tabs>
          <w:tab w:val="left" w:pos="7740"/>
        </w:tabs>
        <w:spacing w:line="20" w:lineRule="atLeast"/>
        <w:ind w:firstLine="0"/>
        <w:rPr>
          <w:rFonts w:ascii="仿宋" w:hAnsi="仿宋" w:eastAsia="仿宋" w:cs="仿宋"/>
          <w:sz w:val="28"/>
          <w:szCs w:val="28"/>
        </w:rPr>
      </w:pPr>
      <w:r>
        <w:rPr>
          <w:rFonts w:hint="eastAsia" w:ascii="仿宋" w:hAnsi="仿宋" w:eastAsia="仿宋" w:cs="仿宋"/>
          <w:sz w:val="28"/>
          <w:szCs w:val="28"/>
        </w:rPr>
        <w:t>三、评分及其统计</w:t>
      </w:r>
    </w:p>
    <w:p>
      <w:pPr>
        <w:pStyle w:val="4"/>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1.综合比较与评价</w:t>
      </w:r>
    </w:p>
    <w:p>
      <w:pPr>
        <w:spacing w:line="20" w:lineRule="atLeast"/>
        <w:ind w:firstLine="560" w:firstLineChars="200"/>
        <w:rPr>
          <w:rFonts w:ascii="仿宋" w:hAnsi="仿宋" w:eastAsia="仿宋" w:cs="仿宋"/>
          <w:b/>
          <w:bCs/>
          <w:color w:val="000000"/>
          <w:sz w:val="28"/>
          <w:szCs w:val="28"/>
        </w:rPr>
      </w:pPr>
      <w:r>
        <w:rPr>
          <w:rFonts w:hint="eastAsia" w:ascii="仿宋" w:hAnsi="仿宋" w:eastAsia="仿宋" w:cs="仿宋"/>
          <w:color w:val="000000"/>
          <w:sz w:val="28"/>
          <w:szCs w:val="28"/>
        </w:rPr>
        <w:t>本次招标的评标方法采用综合评分法，评标委员会应当按照招标文件中规定的评标方法和标准，对符合性审查合格的投标文件进行商务和技术评估，综合比较与评价。评标时，评标委员会各成员应当独立对每个投标人的投标文件进行评价，并汇总每个投标人的得分。</w:t>
      </w:r>
    </w:p>
    <w:p>
      <w:pPr>
        <w:spacing w:line="20" w:lineRule="atLeast"/>
        <w:ind w:firstLine="490" w:firstLineChars="175"/>
        <w:rPr>
          <w:rFonts w:ascii="仿宋" w:hAnsi="仿宋" w:eastAsia="仿宋" w:cs="仿宋"/>
          <w:color w:val="000000"/>
          <w:sz w:val="28"/>
          <w:szCs w:val="28"/>
        </w:rPr>
      </w:pPr>
      <w:r>
        <w:rPr>
          <w:rFonts w:hint="eastAsia" w:ascii="仿宋" w:hAnsi="仿宋" w:eastAsia="仿宋" w:cs="仿宋"/>
          <w:color w:val="000000"/>
          <w:sz w:val="28"/>
          <w:szCs w:val="28"/>
        </w:rPr>
        <w:t>技术、商务、价格评分应分别考虑下列因素(计算得分均保留小数点后2位，第3位四舍五入)：</w:t>
      </w:r>
    </w:p>
    <w:tbl>
      <w:tblPr>
        <w:tblStyle w:val="18"/>
        <w:tblW w:w="0" w:type="auto"/>
        <w:tblInd w:w="7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5"/>
        <w:gridCol w:w="2116"/>
        <w:gridCol w:w="2116"/>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115" w:type="dxa"/>
            <w:vAlign w:val="center"/>
          </w:tcPr>
          <w:p>
            <w:pPr>
              <w:spacing w:line="2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评分项目</w:t>
            </w:r>
          </w:p>
        </w:tc>
        <w:tc>
          <w:tcPr>
            <w:tcW w:w="2116" w:type="dxa"/>
            <w:vAlign w:val="center"/>
          </w:tcPr>
          <w:p>
            <w:pPr>
              <w:spacing w:line="2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技术部分</w:t>
            </w:r>
          </w:p>
        </w:tc>
        <w:tc>
          <w:tcPr>
            <w:tcW w:w="2116" w:type="dxa"/>
            <w:vAlign w:val="center"/>
          </w:tcPr>
          <w:p>
            <w:pPr>
              <w:spacing w:line="2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商务部分</w:t>
            </w:r>
          </w:p>
        </w:tc>
        <w:tc>
          <w:tcPr>
            <w:tcW w:w="2116" w:type="dxa"/>
            <w:vAlign w:val="center"/>
          </w:tcPr>
          <w:p>
            <w:pPr>
              <w:spacing w:line="2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dxa"/>
            <w:vAlign w:val="center"/>
          </w:tcPr>
          <w:p>
            <w:pPr>
              <w:spacing w:line="2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分数分配</w:t>
            </w:r>
          </w:p>
        </w:tc>
        <w:tc>
          <w:tcPr>
            <w:tcW w:w="2116" w:type="dxa"/>
            <w:vAlign w:val="center"/>
          </w:tcPr>
          <w:p>
            <w:pPr>
              <w:pStyle w:val="4"/>
              <w:spacing w:line="20" w:lineRule="atLeast"/>
              <w:ind w:firstLine="31"/>
              <w:jc w:val="center"/>
              <w:rPr>
                <w:rFonts w:ascii="仿宋" w:hAnsi="仿宋" w:eastAsia="仿宋" w:cs="仿宋"/>
                <w:color w:val="000000"/>
                <w:sz w:val="28"/>
                <w:szCs w:val="28"/>
              </w:rPr>
            </w:pPr>
            <w:r>
              <w:rPr>
                <w:rFonts w:hint="eastAsia" w:ascii="仿宋" w:hAnsi="仿宋" w:eastAsia="仿宋" w:cs="仿宋"/>
                <w:color w:val="000000"/>
                <w:sz w:val="28"/>
                <w:szCs w:val="28"/>
              </w:rPr>
              <w:t>50</w:t>
            </w:r>
          </w:p>
        </w:tc>
        <w:tc>
          <w:tcPr>
            <w:tcW w:w="2116" w:type="dxa"/>
            <w:vAlign w:val="center"/>
          </w:tcPr>
          <w:p>
            <w:pPr>
              <w:pStyle w:val="4"/>
              <w:spacing w:line="20" w:lineRule="atLeast"/>
              <w:ind w:firstLine="0"/>
              <w:jc w:val="center"/>
              <w:rPr>
                <w:rFonts w:ascii="仿宋" w:hAnsi="仿宋" w:eastAsia="仿宋" w:cs="仿宋"/>
                <w:color w:val="000000"/>
                <w:sz w:val="28"/>
                <w:szCs w:val="28"/>
              </w:rPr>
            </w:pPr>
            <w:r>
              <w:rPr>
                <w:rFonts w:hint="eastAsia" w:ascii="仿宋" w:hAnsi="仿宋" w:eastAsia="仿宋" w:cs="仿宋"/>
                <w:color w:val="000000"/>
                <w:sz w:val="28"/>
                <w:szCs w:val="28"/>
              </w:rPr>
              <w:t>20</w:t>
            </w:r>
          </w:p>
        </w:tc>
        <w:tc>
          <w:tcPr>
            <w:tcW w:w="2116" w:type="dxa"/>
            <w:vAlign w:val="center"/>
          </w:tcPr>
          <w:p>
            <w:pPr>
              <w:pStyle w:val="4"/>
              <w:spacing w:line="2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30</w:t>
            </w:r>
          </w:p>
        </w:tc>
      </w:tr>
    </w:tbl>
    <w:p>
      <w:pPr>
        <w:spacing w:line="20" w:lineRule="atLeast"/>
        <w:ind w:firstLine="537" w:firstLineChars="192"/>
        <w:rPr>
          <w:rFonts w:ascii="仿宋" w:hAnsi="仿宋" w:eastAsia="仿宋" w:cs="仿宋"/>
          <w:color w:val="000000"/>
          <w:sz w:val="28"/>
          <w:szCs w:val="28"/>
        </w:rPr>
      </w:pPr>
      <w:r>
        <w:rPr>
          <w:rFonts w:hint="eastAsia" w:ascii="仿宋" w:hAnsi="仿宋" w:eastAsia="仿宋" w:cs="仿宋"/>
          <w:color w:val="000000"/>
          <w:sz w:val="28"/>
          <w:szCs w:val="28"/>
        </w:rPr>
        <w:t>（1）技术评分</w:t>
      </w:r>
    </w:p>
    <w:p>
      <w:pPr>
        <w:spacing w:line="20" w:lineRule="atLeast"/>
        <w:ind w:firstLine="537" w:firstLineChars="192"/>
        <w:rPr>
          <w:rFonts w:ascii="仿宋" w:hAnsi="仿宋" w:eastAsia="仿宋" w:cs="仿宋"/>
          <w:color w:val="000000"/>
          <w:sz w:val="28"/>
          <w:szCs w:val="28"/>
        </w:rPr>
      </w:pPr>
      <w:r>
        <w:rPr>
          <w:rFonts w:hint="eastAsia" w:ascii="仿宋" w:hAnsi="仿宋" w:eastAsia="仿宋" w:cs="仿宋"/>
          <w:color w:val="000000"/>
          <w:sz w:val="28"/>
          <w:szCs w:val="28"/>
        </w:rPr>
        <w:t>计算公式：技术得分=各评委评分之和/评委人数</w:t>
      </w:r>
    </w:p>
    <w:p>
      <w:pPr>
        <w:spacing w:line="20" w:lineRule="atLeast"/>
        <w:ind w:firstLine="537" w:firstLineChars="192"/>
        <w:rPr>
          <w:rFonts w:ascii="仿宋" w:hAnsi="仿宋" w:eastAsia="仿宋" w:cs="仿宋"/>
          <w:color w:val="000000"/>
          <w:sz w:val="28"/>
          <w:szCs w:val="28"/>
        </w:rPr>
      </w:pPr>
      <w:r>
        <w:rPr>
          <w:rFonts w:hint="eastAsia" w:ascii="仿宋" w:hAnsi="仿宋" w:eastAsia="仿宋" w:cs="仿宋"/>
          <w:color w:val="000000"/>
          <w:sz w:val="28"/>
          <w:szCs w:val="28"/>
        </w:rPr>
        <w:t>（2）商务评分</w:t>
      </w:r>
    </w:p>
    <w:p>
      <w:pPr>
        <w:spacing w:line="20" w:lineRule="atLeast"/>
        <w:ind w:left="540"/>
        <w:rPr>
          <w:rFonts w:ascii="仿宋" w:hAnsi="仿宋" w:eastAsia="仿宋" w:cs="仿宋"/>
          <w:color w:val="000000"/>
          <w:sz w:val="28"/>
          <w:szCs w:val="28"/>
        </w:rPr>
      </w:pPr>
      <w:r>
        <w:rPr>
          <w:rFonts w:hint="eastAsia" w:ascii="仿宋" w:hAnsi="仿宋" w:eastAsia="仿宋" w:cs="仿宋"/>
          <w:color w:val="000000"/>
          <w:sz w:val="28"/>
          <w:szCs w:val="28"/>
        </w:rPr>
        <w:t>计算公式：商务得分=各评委评分之和/评委人数</w:t>
      </w:r>
    </w:p>
    <w:p>
      <w:pPr>
        <w:spacing w:line="20" w:lineRule="atLeast"/>
        <w:ind w:left="540"/>
        <w:rPr>
          <w:rFonts w:ascii="仿宋" w:hAnsi="仿宋" w:eastAsia="仿宋" w:cs="仿宋"/>
          <w:color w:val="000000"/>
          <w:sz w:val="28"/>
          <w:szCs w:val="28"/>
        </w:rPr>
      </w:pPr>
      <w:r>
        <w:rPr>
          <w:rFonts w:hint="eastAsia" w:ascii="仿宋" w:hAnsi="仿宋" w:eastAsia="仿宋" w:cs="仿宋"/>
          <w:color w:val="000000"/>
          <w:sz w:val="28"/>
          <w:szCs w:val="28"/>
        </w:rPr>
        <w:t>（3）价格评分</w:t>
      </w:r>
    </w:p>
    <w:p>
      <w:pPr>
        <w:spacing w:line="20" w:lineRule="atLeast"/>
        <w:ind w:left="540"/>
        <w:rPr>
          <w:rFonts w:ascii="仿宋" w:hAnsi="仿宋" w:eastAsia="仿宋" w:cs="仿宋"/>
          <w:color w:val="000000"/>
          <w:sz w:val="28"/>
          <w:szCs w:val="28"/>
        </w:rPr>
      </w:pPr>
      <w:r>
        <w:rPr>
          <w:rFonts w:hint="eastAsia" w:ascii="仿宋" w:hAnsi="仿宋" w:eastAsia="仿宋" w:cs="仿宋"/>
          <w:color w:val="000000"/>
          <w:sz w:val="28"/>
          <w:szCs w:val="28"/>
        </w:rPr>
        <w:t>将不同投标人的有效报价中最低价为基准价格，基准价格的投标报价定为满分。折算公式：</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基准价格=有效报价中最低价</w:t>
      </w:r>
    </w:p>
    <w:p>
      <w:pPr>
        <w:spacing w:line="20" w:lineRule="atLeast"/>
        <w:ind w:left="540"/>
        <w:rPr>
          <w:rFonts w:ascii="仿宋" w:hAnsi="仿宋" w:eastAsia="仿宋" w:cs="仿宋"/>
          <w:color w:val="000000"/>
          <w:sz w:val="28"/>
          <w:szCs w:val="28"/>
        </w:rPr>
      </w:pPr>
      <w:r>
        <w:rPr>
          <w:rFonts w:hint="eastAsia" w:ascii="仿宋" w:hAnsi="仿宋" w:eastAsia="仿宋" w:cs="仿宋"/>
          <w:color w:val="000000"/>
          <w:sz w:val="28"/>
          <w:szCs w:val="28"/>
        </w:rPr>
        <w:t xml:space="preserve">    当投标价格=基准价格时：价格得分=30分</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当投标价格＞基准价格时：价格得分=（基准价格÷投标价格）x30分</w:t>
      </w:r>
    </w:p>
    <w:p>
      <w:pPr>
        <w:spacing w:line="2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（4）综合得分</w:t>
      </w:r>
    </w:p>
    <w:p>
      <w:pPr>
        <w:spacing w:line="20" w:lineRule="atLeast"/>
        <w:ind w:firstLine="560" w:firstLineChars="200"/>
        <w:rPr>
          <w:rFonts w:ascii="仿宋" w:hAnsi="仿宋" w:eastAsia="仿宋" w:cs="仿宋"/>
          <w:sz w:val="28"/>
          <w:szCs w:val="28"/>
        </w:rPr>
      </w:pPr>
      <w:r>
        <w:rPr>
          <w:rFonts w:hint="eastAsia" w:ascii="仿宋" w:hAnsi="仿宋" w:eastAsia="仿宋" w:cs="仿宋"/>
          <w:color w:val="000000"/>
          <w:sz w:val="28"/>
          <w:szCs w:val="28"/>
        </w:rPr>
        <w:t>综合得分＝技术部分得分+商务部分得分+价格部分得分</w:t>
      </w:r>
    </w:p>
    <w:p>
      <w:pPr>
        <w:pStyle w:val="4"/>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2.评标结果按评审后综合得分由高到低顺序排列。综合得分相同的，按投标报价由低到高顺序排列。综合得分且投标报价相同的，采取随机抽取的方式确定排序。</w:t>
      </w:r>
    </w:p>
    <w:p>
      <w:pPr>
        <w:pStyle w:val="4"/>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3.评标结果汇总完成后，除下列情形外，任何人不得修改评标结果：</w:t>
      </w:r>
    </w:p>
    <w:p>
      <w:pPr>
        <w:pStyle w:val="4"/>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分值汇总计算错误的；</w:t>
      </w:r>
    </w:p>
    <w:p>
      <w:pPr>
        <w:pStyle w:val="4"/>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分项评分超出评分标准范围的；</w:t>
      </w:r>
    </w:p>
    <w:p>
      <w:pPr>
        <w:pStyle w:val="4"/>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经评标委员会认定评分畸高、畸低的。</w:t>
      </w:r>
    </w:p>
    <w:p>
      <w:pPr>
        <w:pStyle w:val="4"/>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w:t>
      </w:r>
    </w:p>
    <w:p>
      <w:pPr>
        <w:pStyle w:val="4"/>
        <w:tabs>
          <w:tab w:val="left" w:pos="7740"/>
        </w:tabs>
        <w:spacing w:line="20" w:lineRule="atLeast"/>
        <w:ind w:firstLine="560" w:firstLineChars="200"/>
        <w:rPr>
          <w:rFonts w:ascii="仿宋" w:hAnsi="仿宋" w:eastAsia="仿宋" w:cs="仿宋"/>
          <w:sz w:val="28"/>
          <w:szCs w:val="28"/>
        </w:rPr>
      </w:pPr>
    </w:p>
    <w:p>
      <w:pPr>
        <w:pStyle w:val="4"/>
        <w:tabs>
          <w:tab w:val="left" w:pos="7740"/>
        </w:tabs>
        <w:spacing w:line="20" w:lineRule="atLeast"/>
        <w:ind w:firstLine="560" w:firstLineChars="200"/>
        <w:rPr>
          <w:rFonts w:ascii="仿宋" w:hAnsi="仿宋" w:eastAsia="仿宋" w:cs="仿宋"/>
          <w:sz w:val="28"/>
          <w:szCs w:val="28"/>
        </w:rPr>
      </w:pPr>
    </w:p>
    <w:p>
      <w:pPr>
        <w:pStyle w:val="4"/>
        <w:tabs>
          <w:tab w:val="left" w:pos="7740"/>
        </w:tabs>
        <w:spacing w:line="20" w:lineRule="atLeast"/>
        <w:ind w:firstLine="560" w:firstLineChars="200"/>
        <w:rPr>
          <w:rFonts w:ascii="仿宋" w:hAnsi="仿宋" w:eastAsia="仿宋" w:cs="仿宋"/>
          <w:sz w:val="28"/>
          <w:szCs w:val="28"/>
        </w:rPr>
      </w:pPr>
    </w:p>
    <w:p>
      <w:pPr>
        <w:pStyle w:val="7"/>
        <w:numPr>
          <w:ilvl w:val="0"/>
          <w:numId w:val="6"/>
        </w:numPr>
        <w:spacing w:line="240" w:lineRule="auto"/>
        <w:rPr>
          <w:rFonts w:ascii="仿宋" w:hAnsi="仿宋" w:eastAsia="仿宋" w:cs="仿宋"/>
          <w:b w:val="0"/>
          <w:bCs w:val="0"/>
          <w:color w:val="000000"/>
        </w:rPr>
      </w:pPr>
      <w:r>
        <w:rPr>
          <w:rFonts w:hint="eastAsia" w:ascii="仿宋" w:hAnsi="仿宋" w:eastAsia="仿宋" w:cs="仿宋"/>
          <w:b w:val="0"/>
          <w:bCs w:val="0"/>
          <w:color w:val="000000"/>
        </w:rPr>
        <w:t>评分标准</w:t>
      </w:r>
    </w:p>
    <w:tbl>
      <w:tblPr>
        <w:tblStyle w:val="18"/>
        <w:tblW w:w="10157" w:type="dxa"/>
        <w:jc w:val="center"/>
        <w:tblLayout w:type="fixed"/>
        <w:tblCellMar>
          <w:top w:w="15" w:type="dxa"/>
          <w:left w:w="15" w:type="dxa"/>
          <w:bottom w:w="15" w:type="dxa"/>
          <w:right w:w="15" w:type="dxa"/>
        </w:tblCellMar>
      </w:tblPr>
      <w:tblGrid>
        <w:gridCol w:w="1091"/>
        <w:gridCol w:w="1349"/>
        <w:gridCol w:w="392"/>
        <w:gridCol w:w="1369"/>
        <w:gridCol w:w="5089"/>
        <w:gridCol w:w="867"/>
      </w:tblGrid>
      <w:tr>
        <w:tblPrEx>
          <w:tblCellMar>
            <w:top w:w="15" w:type="dxa"/>
            <w:left w:w="15" w:type="dxa"/>
            <w:bottom w:w="15" w:type="dxa"/>
            <w:right w:w="15" w:type="dxa"/>
          </w:tblCellMar>
        </w:tblPrEx>
        <w:trPr>
          <w:trHeight w:val="366" w:hRule="atLeast"/>
          <w:jc w:val="center"/>
        </w:trPr>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评审内容</w:t>
            </w:r>
          </w:p>
        </w:tc>
        <w:tc>
          <w:tcPr>
            <w:tcW w:w="13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权重值100%</w:t>
            </w:r>
          </w:p>
        </w:tc>
        <w:tc>
          <w:tcPr>
            <w:tcW w:w="17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评分因素</w:t>
            </w:r>
          </w:p>
        </w:tc>
        <w:tc>
          <w:tcPr>
            <w:tcW w:w="5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评审子项</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满分值</w:t>
            </w:r>
          </w:p>
        </w:tc>
      </w:tr>
      <w:tr>
        <w:tblPrEx>
          <w:tblCellMar>
            <w:top w:w="15" w:type="dxa"/>
            <w:left w:w="15" w:type="dxa"/>
            <w:bottom w:w="15" w:type="dxa"/>
            <w:right w:w="15" w:type="dxa"/>
          </w:tblCellMar>
        </w:tblPrEx>
        <w:trPr>
          <w:trHeight w:val="2843" w:hRule="atLeast"/>
          <w:jc w:val="center"/>
        </w:trPr>
        <w:tc>
          <w:tcPr>
            <w:tcW w:w="109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商务部分</w:t>
            </w:r>
          </w:p>
        </w:tc>
        <w:tc>
          <w:tcPr>
            <w:tcW w:w="134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w:t>
            </w:r>
            <w:r>
              <w:rPr>
                <w:rFonts w:hint="eastAsia" w:ascii="宋体" w:hAnsi="宋体" w:cs="宋体"/>
                <w:color w:val="000000"/>
                <w:szCs w:val="21"/>
              </w:rPr>
              <w:t>%</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1</w:t>
            </w: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综合实力</w:t>
            </w:r>
          </w:p>
        </w:tc>
        <w:tc>
          <w:tcPr>
            <w:tcW w:w="5089" w:type="dxa"/>
            <w:tcBorders>
              <w:top w:val="single" w:color="000000" w:sz="4" w:space="0"/>
              <w:left w:val="single" w:color="000000" w:sz="4" w:space="0"/>
              <w:bottom w:val="single" w:color="000000" w:sz="4" w:space="0"/>
              <w:right w:val="single" w:color="000000" w:sz="4" w:space="0"/>
            </w:tcBorders>
            <w:vAlign w:val="center"/>
          </w:tcPr>
          <w:p>
            <w:pPr>
              <w:widowControl/>
              <w:rPr>
                <w:szCs w:val="21"/>
              </w:rPr>
            </w:pPr>
            <w:r>
              <w:rPr>
                <w:rStyle w:val="43"/>
                <w:rFonts w:hint="default"/>
                <w:color w:val="auto"/>
                <w:sz w:val="21"/>
                <w:szCs w:val="21"/>
              </w:rPr>
              <w:t>1、 投标人具有ISO9001质量管理体系认证证书得 2 分，没有不得分；</w:t>
            </w:r>
          </w:p>
          <w:p>
            <w:pPr>
              <w:widowControl/>
              <w:rPr>
                <w:rStyle w:val="43"/>
                <w:rFonts w:hint="default"/>
                <w:color w:val="auto"/>
                <w:sz w:val="21"/>
                <w:szCs w:val="21"/>
              </w:rPr>
            </w:pPr>
            <w:r>
              <w:rPr>
                <w:rStyle w:val="43"/>
                <w:rFonts w:hint="default"/>
                <w:color w:val="auto"/>
                <w:sz w:val="21"/>
                <w:szCs w:val="21"/>
              </w:rPr>
              <w:t>2、投标人具有资信评级 AAA 级信用等级证书得2分，没有不得分；</w:t>
            </w:r>
          </w:p>
          <w:p>
            <w:pPr>
              <w:widowControl/>
              <w:rPr>
                <w:rStyle w:val="43"/>
                <w:rFonts w:hint="default"/>
                <w:color w:val="auto"/>
                <w:sz w:val="21"/>
                <w:szCs w:val="21"/>
              </w:rPr>
            </w:pPr>
            <w:r>
              <w:rPr>
                <w:rStyle w:val="43"/>
                <w:rFonts w:hint="default"/>
                <w:color w:val="auto"/>
                <w:sz w:val="21"/>
                <w:szCs w:val="21"/>
              </w:rPr>
              <w:t>3、投标人具有资信评级 AAA 质量服务诚信证书得2分，没有不得分；</w:t>
            </w:r>
          </w:p>
          <w:p>
            <w:pPr>
              <w:widowControl/>
              <w:rPr>
                <w:kern w:val="0"/>
                <w:szCs w:val="21"/>
              </w:rPr>
            </w:pPr>
            <w:r>
              <w:rPr>
                <w:rStyle w:val="43"/>
                <w:rFonts w:hint="default"/>
                <w:color w:val="auto"/>
                <w:sz w:val="21"/>
                <w:szCs w:val="21"/>
              </w:rPr>
              <w:t>4、投标人获得过2019 年或2020 年守合同重信用证书的得2分，没有不得分；</w:t>
            </w:r>
          </w:p>
          <w:p>
            <w:pPr>
              <w:widowControl/>
              <w:jc w:val="left"/>
              <w:rPr>
                <w:kern w:val="0"/>
                <w:szCs w:val="21"/>
              </w:rPr>
            </w:pPr>
            <w:r>
              <w:rPr>
                <w:rStyle w:val="43"/>
                <w:rFonts w:hint="default"/>
                <w:color w:val="auto"/>
                <w:sz w:val="21"/>
                <w:szCs w:val="21"/>
              </w:rPr>
              <w:t>5、投标人 2018-2020 年连续三年盈利的,得 2 分，</w:t>
            </w:r>
          </w:p>
          <w:p>
            <w:pPr>
              <w:widowControl/>
              <w:jc w:val="left"/>
              <w:rPr>
                <w:kern w:val="0"/>
                <w:szCs w:val="21"/>
              </w:rPr>
            </w:pPr>
            <w:r>
              <w:rPr>
                <w:rStyle w:val="43"/>
                <w:rFonts w:hint="default"/>
                <w:color w:val="auto"/>
                <w:sz w:val="21"/>
                <w:szCs w:val="21"/>
              </w:rPr>
              <w:t>需提供有效的 2018-2020 年的财务审计报告复印件作为证明材料，不满足或者未提供不得分；</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ascii="宋体" w:hAnsi="宋体" w:cs="宋体"/>
                <w:kern w:val="0"/>
                <w:szCs w:val="21"/>
                <w:lang w:bidi="ar"/>
              </w:rPr>
              <w:t>10</w:t>
            </w:r>
            <w:r>
              <w:rPr>
                <w:rFonts w:hint="eastAsia" w:ascii="宋体" w:hAnsi="宋体" w:cs="宋体"/>
                <w:kern w:val="0"/>
                <w:szCs w:val="21"/>
                <w:lang w:bidi="ar"/>
              </w:rPr>
              <w:t>分</w:t>
            </w:r>
          </w:p>
        </w:tc>
      </w:tr>
      <w:tr>
        <w:tblPrEx>
          <w:tblCellMar>
            <w:top w:w="15" w:type="dxa"/>
            <w:left w:w="15" w:type="dxa"/>
            <w:bottom w:w="15" w:type="dxa"/>
            <w:right w:w="15" w:type="dxa"/>
          </w:tblCellMar>
        </w:tblPrEx>
        <w:trPr>
          <w:trHeight w:val="712" w:hRule="atLeast"/>
          <w:jc w:val="center"/>
        </w:trPr>
        <w:tc>
          <w:tcPr>
            <w:tcW w:w="1091" w:type="dxa"/>
            <w:vMerge w:val="continue"/>
            <w:tcBorders>
              <w:left w:val="single" w:color="000000" w:sz="4" w:space="0"/>
              <w:bottom w:val="single" w:color="000000" w:sz="4" w:space="0"/>
              <w:right w:val="single" w:color="000000" w:sz="4" w:space="0"/>
            </w:tcBorders>
            <w:vAlign w:val="center"/>
          </w:tcPr>
          <w:p>
            <w:pPr>
              <w:widowControl/>
              <w:jc w:val="center"/>
              <w:textAlignment w:val="center"/>
              <w:rPr>
                <w:szCs w:val="21"/>
              </w:rPr>
            </w:pPr>
          </w:p>
        </w:tc>
        <w:tc>
          <w:tcPr>
            <w:tcW w:w="134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szCs w:val="21"/>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szCs w:val="21"/>
              </w:rPr>
              <w:t>保修期</w:t>
            </w:r>
          </w:p>
        </w:tc>
        <w:tc>
          <w:tcPr>
            <w:tcW w:w="508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szCs w:val="21"/>
              </w:rPr>
            </w:pPr>
            <w:r>
              <w:rPr>
                <w:rFonts w:hint="eastAsia" w:ascii="宋体" w:hAnsi="宋体" w:cs="宋体"/>
                <w:kern w:val="0"/>
                <w:szCs w:val="21"/>
                <w:lang w:bidi="ar"/>
              </w:rPr>
              <w:t>系统重要设备原厂授权质保期为1年得</w:t>
            </w:r>
            <w:r>
              <w:rPr>
                <w:rFonts w:ascii="宋体" w:hAnsi="宋体" w:cs="宋体"/>
                <w:kern w:val="0"/>
                <w:szCs w:val="21"/>
                <w:lang w:bidi="ar"/>
              </w:rPr>
              <w:t>4</w:t>
            </w:r>
            <w:r>
              <w:rPr>
                <w:rFonts w:hint="eastAsia" w:ascii="宋体" w:hAnsi="宋体" w:cs="宋体"/>
                <w:kern w:val="0"/>
                <w:szCs w:val="21"/>
                <w:lang w:bidi="ar"/>
              </w:rPr>
              <w:t>分，2年得</w:t>
            </w:r>
            <w:r>
              <w:rPr>
                <w:rFonts w:ascii="宋体" w:hAnsi="宋体" w:cs="宋体"/>
                <w:kern w:val="0"/>
                <w:szCs w:val="21"/>
                <w:lang w:bidi="ar"/>
              </w:rPr>
              <w:t>5</w:t>
            </w:r>
            <w:r>
              <w:rPr>
                <w:rFonts w:hint="eastAsia" w:ascii="宋体" w:hAnsi="宋体" w:cs="宋体"/>
                <w:kern w:val="0"/>
                <w:szCs w:val="21"/>
                <w:lang w:bidi="ar"/>
              </w:rPr>
              <w:t>分，3年或以上得</w:t>
            </w:r>
            <w:r>
              <w:rPr>
                <w:rFonts w:ascii="宋体" w:hAnsi="宋体" w:cs="宋体"/>
                <w:kern w:val="0"/>
                <w:szCs w:val="21"/>
                <w:lang w:bidi="ar"/>
              </w:rPr>
              <w:t>6</w:t>
            </w:r>
            <w:r>
              <w:rPr>
                <w:rFonts w:hint="eastAsia" w:ascii="宋体" w:hAnsi="宋体" w:cs="宋体"/>
                <w:kern w:val="0"/>
                <w:szCs w:val="21"/>
                <w:lang w:bidi="ar"/>
              </w:rPr>
              <w:t>分，不满足得0分</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ascii="宋体" w:hAnsi="宋体" w:cs="宋体"/>
                <w:kern w:val="0"/>
                <w:szCs w:val="21"/>
                <w:lang w:bidi="ar"/>
              </w:rPr>
              <w:t>6</w:t>
            </w:r>
            <w:r>
              <w:rPr>
                <w:rFonts w:hint="eastAsia" w:ascii="宋体" w:hAnsi="宋体" w:cs="宋体"/>
                <w:kern w:val="0"/>
                <w:szCs w:val="21"/>
                <w:lang w:bidi="ar"/>
              </w:rPr>
              <w:t>分</w:t>
            </w:r>
          </w:p>
        </w:tc>
      </w:tr>
      <w:tr>
        <w:tblPrEx>
          <w:tblCellMar>
            <w:top w:w="15" w:type="dxa"/>
            <w:left w:w="15" w:type="dxa"/>
            <w:bottom w:w="15" w:type="dxa"/>
            <w:right w:w="15" w:type="dxa"/>
          </w:tblCellMar>
        </w:tblPrEx>
        <w:trPr>
          <w:trHeight w:val="1342" w:hRule="atLeast"/>
          <w:jc w:val="center"/>
        </w:trPr>
        <w:tc>
          <w:tcPr>
            <w:tcW w:w="1091" w:type="dxa"/>
            <w:vMerge w:val="continue"/>
            <w:tcBorders>
              <w:left w:val="single" w:color="000000" w:sz="4" w:space="0"/>
              <w:bottom w:val="single" w:color="000000" w:sz="4" w:space="0"/>
              <w:right w:val="single" w:color="000000" w:sz="4" w:space="0"/>
            </w:tcBorders>
            <w:vAlign w:val="center"/>
          </w:tcPr>
          <w:p>
            <w:pPr>
              <w:widowControl/>
              <w:jc w:val="center"/>
              <w:textAlignment w:val="center"/>
              <w:rPr>
                <w:szCs w:val="21"/>
              </w:rPr>
            </w:pPr>
          </w:p>
        </w:tc>
        <w:tc>
          <w:tcPr>
            <w:tcW w:w="134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szCs w:val="21"/>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szCs w:val="21"/>
              </w:rPr>
              <w:t>交付能力</w:t>
            </w:r>
          </w:p>
        </w:tc>
        <w:tc>
          <w:tcPr>
            <w:tcW w:w="508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szCs w:val="21"/>
              </w:rPr>
            </w:pPr>
            <w:r>
              <w:rPr>
                <w:rFonts w:hint="eastAsia"/>
                <w:szCs w:val="21"/>
              </w:rPr>
              <w:t>为保证项目顺利竣工及稳定运营，投标人须承诺签订合同后60天内按要求交货到指定地点得4分；超过60天交货不得分；</w:t>
            </w:r>
          </w:p>
          <w:p>
            <w:pPr>
              <w:widowControl/>
              <w:textAlignment w:val="center"/>
              <w:rPr>
                <w:szCs w:val="21"/>
              </w:rPr>
            </w:pPr>
            <w:r>
              <w:rPr>
                <w:rFonts w:hint="eastAsia"/>
                <w:szCs w:val="21"/>
              </w:rPr>
              <w:t>证明文件：提供承诺函，格式自拟，未提供不得分。</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4分</w:t>
            </w:r>
          </w:p>
        </w:tc>
      </w:tr>
      <w:tr>
        <w:tblPrEx>
          <w:tblCellMar>
            <w:top w:w="15" w:type="dxa"/>
            <w:left w:w="15" w:type="dxa"/>
            <w:bottom w:w="15" w:type="dxa"/>
            <w:right w:w="15" w:type="dxa"/>
          </w:tblCellMar>
        </w:tblPrEx>
        <w:trPr>
          <w:trHeight w:val="1818" w:hRule="atLeast"/>
          <w:jc w:val="center"/>
        </w:trPr>
        <w:tc>
          <w:tcPr>
            <w:tcW w:w="10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技术部分</w:t>
            </w:r>
          </w:p>
        </w:tc>
        <w:tc>
          <w:tcPr>
            <w:tcW w:w="13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50%</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color w:val="000000"/>
                <w:szCs w:val="21"/>
              </w:rPr>
            </w:pPr>
            <w:r>
              <w:rPr>
                <w:rFonts w:hint="eastAsia" w:hAnsi="宋体" w:cs="仿宋_GB2312"/>
                <w:color w:val="000000" w:themeColor="text1"/>
                <w:szCs w:val="21"/>
                <w14:textFill>
                  <w14:solidFill>
                    <w14:schemeClr w14:val="tx1"/>
                  </w14:solidFill>
                </w14:textFill>
              </w:rPr>
              <w:t>技术参数</w:t>
            </w:r>
          </w:p>
        </w:tc>
        <w:tc>
          <w:tcPr>
            <w:tcW w:w="5089" w:type="dxa"/>
            <w:tcBorders>
              <w:top w:val="single" w:color="000000" w:sz="4" w:space="0"/>
              <w:left w:val="single" w:color="000000" w:sz="4" w:space="0"/>
              <w:bottom w:val="single" w:color="000000" w:sz="4" w:space="0"/>
              <w:right w:val="single" w:color="000000" w:sz="4" w:space="0"/>
            </w:tcBorders>
            <w:vAlign w:val="center"/>
          </w:tcPr>
          <w:p>
            <w:pPr>
              <w:widowControl/>
              <w:rPr>
                <w:szCs w:val="21"/>
              </w:rPr>
            </w:pPr>
            <w:r>
              <w:rPr>
                <w:szCs w:val="21"/>
              </w:rPr>
              <w:t xml:space="preserve">投标人所投产品技术参数完全满足或优于招标要求的得 </w:t>
            </w:r>
            <w:r>
              <w:rPr>
                <w:rFonts w:hint="eastAsia"/>
                <w:szCs w:val="21"/>
                <w:lang w:val="en-US" w:eastAsia="zh-CN"/>
              </w:rPr>
              <w:t>10</w:t>
            </w:r>
            <w:r>
              <w:rPr>
                <w:szCs w:val="21"/>
              </w:rPr>
              <w:t>分，有一项不满足扣 1 分， 扣完为止。根据投标人“技术规范书点对点应答”进行评审；</w:t>
            </w:r>
          </w:p>
          <w:p>
            <w:pPr>
              <w:spacing w:line="360" w:lineRule="exact"/>
              <w:rPr>
                <w:rFonts w:ascii="宋体" w:hAnsi="宋体"/>
                <w:szCs w:val="21"/>
              </w:rPr>
            </w:pPr>
            <w:r>
              <w:rPr>
                <w:szCs w:val="21"/>
              </w:rPr>
              <w:t>标注</w:t>
            </w:r>
            <w:r>
              <w:rPr>
                <w:rFonts w:hint="eastAsia" w:ascii="宋体" w:hAnsi="宋体"/>
                <w:szCs w:val="21"/>
              </w:rPr>
              <w:t>▲</w:t>
            </w:r>
            <w:r>
              <w:rPr>
                <w:szCs w:val="21"/>
              </w:rPr>
              <w:t>部分为必须满足项， 如有不满足按无效投标处理。</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val="en-US" w:eastAsia="zh-CN" w:bidi="ar"/>
              </w:rPr>
              <w:t>10</w:t>
            </w:r>
            <w:r>
              <w:rPr>
                <w:rFonts w:hint="eastAsia" w:ascii="宋体" w:hAnsi="宋体" w:cs="宋体"/>
                <w:color w:val="000000"/>
                <w:kern w:val="0"/>
                <w:szCs w:val="21"/>
                <w:lang w:bidi="ar"/>
              </w:rPr>
              <w:t>分</w:t>
            </w:r>
          </w:p>
        </w:tc>
      </w:tr>
      <w:tr>
        <w:tblPrEx>
          <w:tblCellMar>
            <w:top w:w="15" w:type="dxa"/>
            <w:left w:w="15" w:type="dxa"/>
            <w:bottom w:w="15" w:type="dxa"/>
            <w:right w:w="15" w:type="dxa"/>
          </w:tblCellMar>
        </w:tblPrEx>
        <w:trPr>
          <w:trHeight w:val="838" w:hRule="atLeast"/>
          <w:jc w:val="center"/>
        </w:trPr>
        <w:tc>
          <w:tcPr>
            <w:tcW w:w="10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1369" w:type="dxa"/>
            <w:tcBorders>
              <w:top w:val="single" w:color="000000" w:sz="4" w:space="0"/>
              <w:left w:val="single" w:color="000000" w:sz="4" w:space="0"/>
              <w:bottom w:val="single" w:color="000000" w:sz="4" w:space="0"/>
              <w:right w:val="single" w:color="000000" w:sz="4" w:space="0"/>
            </w:tcBorders>
            <w:vAlign w:val="center"/>
          </w:tcPr>
          <w:p>
            <w:pPr>
              <w:pStyle w:val="39"/>
              <w:jc w:val="center"/>
              <w:rPr>
                <w:rFonts w:hAnsi="宋体" w:cs="仿宋_GB2312"/>
                <w:color w:val="000000" w:themeColor="text1"/>
                <w:kern w:val="2"/>
                <w:sz w:val="21"/>
                <w:szCs w:val="21"/>
                <w14:textFill>
                  <w14:solidFill>
                    <w14:schemeClr w14:val="tx1"/>
                  </w14:solidFill>
                </w14:textFill>
              </w:rPr>
            </w:pPr>
            <w:r>
              <w:rPr>
                <w:rFonts w:hint="eastAsia" w:hAnsi="宋体" w:cs="仿宋_GB2312"/>
                <w:color w:val="000000" w:themeColor="text1"/>
                <w:kern w:val="2"/>
                <w:sz w:val="21"/>
                <w:szCs w:val="21"/>
                <w14:textFill>
                  <w14:solidFill>
                    <w14:schemeClr w14:val="tx1"/>
                  </w14:solidFill>
                </w14:textFill>
              </w:rPr>
              <w:t>系统方案</w:t>
            </w:r>
          </w:p>
        </w:tc>
        <w:tc>
          <w:tcPr>
            <w:tcW w:w="508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szCs w:val="21"/>
              </w:rPr>
            </w:pPr>
            <w:r>
              <w:rPr>
                <w:rFonts w:hint="eastAsia" w:ascii="宋体" w:hAnsi="宋体"/>
                <w:szCs w:val="21"/>
              </w:rPr>
              <w:t>根据投标的设备类型与需求的吻合程度，包括技术方案的科学性、可行性和扩展性；技术方案是否科学合理、安全严密、具有一定的前瞻性。</w:t>
            </w:r>
          </w:p>
          <w:p>
            <w:pPr>
              <w:spacing w:line="360" w:lineRule="exact"/>
              <w:rPr>
                <w:rFonts w:ascii="宋体" w:hAnsi="宋体"/>
                <w:szCs w:val="21"/>
              </w:rPr>
            </w:pPr>
            <w:r>
              <w:rPr>
                <w:rFonts w:hint="eastAsia" w:ascii="宋体" w:hAnsi="宋体"/>
                <w:szCs w:val="21"/>
              </w:rPr>
              <w:t>综合评定：0～</w:t>
            </w:r>
            <w:r>
              <w:rPr>
                <w:rFonts w:ascii="宋体" w:hAnsi="宋体"/>
                <w:szCs w:val="21"/>
              </w:rPr>
              <w:t>30</w:t>
            </w:r>
            <w:r>
              <w:rPr>
                <w:rFonts w:hint="eastAsia" w:ascii="宋体" w:hAnsi="宋体"/>
                <w:szCs w:val="21"/>
              </w:rPr>
              <w:t>分。</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30</w:t>
            </w:r>
            <w:r>
              <w:rPr>
                <w:rFonts w:hint="eastAsia" w:ascii="宋体" w:hAnsi="宋体" w:cs="宋体"/>
                <w:color w:val="000000"/>
                <w:kern w:val="0"/>
                <w:szCs w:val="21"/>
                <w:lang w:bidi="ar"/>
              </w:rPr>
              <w:t>分</w:t>
            </w:r>
          </w:p>
        </w:tc>
      </w:tr>
      <w:tr>
        <w:tblPrEx>
          <w:tblCellMar>
            <w:top w:w="15" w:type="dxa"/>
            <w:left w:w="15" w:type="dxa"/>
            <w:bottom w:w="15" w:type="dxa"/>
            <w:right w:w="15" w:type="dxa"/>
          </w:tblCellMar>
        </w:tblPrEx>
        <w:trPr>
          <w:trHeight w:val="208" w:hRule="atLeast"/>
          <w:jc w:val="center"/>
        </w:trPr>
        <w:tc>
          <w:tcPr>
            <w:tcW w:w="10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p>
        </w:tc>
        <w:tc>
          <w:tcPr>
            <w:tcW w:w="1369" w:type="dxa"/>
            <w:tcBorders>
              <w:top w:val="single" w:color="000000" w:sz="4" w:space="0"/>
              <w:left w:val="single" w:color="000000" w:sz="4" w:space="0"/>
              <w:bottom w:val="single" w:color="000000" w:sz="4" w:space="0"/>
              <w:right w:val="single" w:color="000000" w:sz="4" w:space="0"/>
            </w:tcBorders>
            <w:vAlign w:val="center"/>
          </w:tcPr>
          <w:p>
            <w:pPr>
              <w:pStyle w:val="39"/>
              <w:jc w:val="center"/>
              <w:rPr>
                <w:rFonts w:hint="eastAsia" w:hAnsi="宋体" w:cs="仿宋_GB2312"/>
                <w:color w:val="000000" w:themeColor="text1"/>
                <w:kern w:val="2"/>
                <w:sz w:val="21"/>
                <w:szCs w:val="21"/>
                <w14:textFill>
                  <w14:solidFill>
                    <w14:schemeClr w14:val="tx1"/>
                  </w14:solidFill>
                </w14:textFill>
              </w:rPr>
            </w:pPr>
            <w:r>
              <w:rPr>
                <w:rFonts w:hint="eastAsia" w:hAnsi="宋体" w:cs="仿宋_GB2312"/>
                <w:color w:val="000000" w:themeColor="text1"/>
                <w:kern w:val="2"/>
                <w:sz w:val="21"/>
                <w:szCs w:val="21"/>
                <w14:textFill>
                  <w14:solidFill>
                    <w14:schemeClr w14:val="tx1"/>
                  </w14:solidFill>
                </w14:textFill>
              </w:rPr>
              <w:t>技术证明</w:t>
            </w:r>
          </w:p>
        </w:tc>
        <w:tc>
          <w:tcPr>
            <w:tcW w:w="5089" w:type="dxa"/>
            <w:tcBorders>
              <w:top w:val="single" w:color="000000" w:sz="4" w:space="0"/>
              <w:left w:val="single" w:color="000000" w:sz="4" w:space="0"/>
              <w:bottom w:val="single" w:color="000000" w:sz="4" w:space="0"/>
              <w:right w:val="single" w:color="000000" w:sz="4" w:space="0"/>
            </w:tcBorders>
            <w:vAlign w:val="center"/>
          </w:tcPr>
          <w:p>
            <w:pPr>
              <w:pStyle w:val="39"/>
              <w:rPr>
                <w:rFonts w:hint="eastAsia" w:hAnsi="宋体"/>
                <w:color w:val="auto"/>
                <w:sz w:val="21"/>
                <w:szCs w:val="21"/>
              </w:rPr>
            </w:pPr>
            <w:r>
              <w:rPr>
                <w:rFonts w:hint="eastAsia" w:hAnsi="宋体"/>
                <w:color w:val="auto"/>
                <w:sz w:val="21"/>
                <w:szCs w:val="21"/>
              </w:rPr>
              <w:t>卖方需提供以下重要设备制造商出具的授权函和售后服务承诺函。</w:t>
            </w:r>
          </w:p>
          <w:p>
            <w:pPr>
              <w:pStyle w:val="39"/>
              <w:rPr>
                <w:rFonts w:hint="eastAsia" w:hAnsi="宋体"/>
                <w:color w:val="auto"/>
                <w:sz w:val="21"/>
                <w:szCs w:val="21"/>
              </w:rPr>
            </w:pPr>
            <w:r>
              <w:rPr>
                <w:rFonts w:hint="eastAsia" w:hAnsi="宋体"/>
                <w:color w:val="auto"/>
                <w:sz w:val="21"/>
                <w:szCs w:val="21"/>
              </w:rPr>
              <w:t>1、广播电视监控系统；</w:t>
            </w:r>
          </w:p>
          <w:p>
            <w:pPr>
              <w:pStyle w:val="39"/>
              <w:rPr>
                <w:rFonts w:hint="eastAsia" w:hAnsi="宋体"/>
                <w:color w:val="auto"/>
                <w:sz w:val="21"/>
                <w:szCs w:val="21"/>
              </w:rPr>
            </w:pPr>
            <w:r>
              <w:rPr>
                <w:rFonts w:hint="eastAsia" w:hAnsi="宋体"/>
                <w:color w:val="auto"/>
                <w:sz w:val="21"/>
                <w:szCs w:val="21"/>
              </w:rPr>
              <w:t>2、值班室播控台、技监室培训台及操作台；</w:t>
            </w:r>
          </w:p>
          <w:p>
            <w:pPr>
              <w:pStyle w:val="39"/>
              <w:jc w:val="both"/>
              <w:rPr>
                <w:rFonts w:hint="eastAsia" w:hAnsi="宋体"/>
                <w:color w:val="auto"/>
                <w:sz w:val="21"/>
                <w:szCs w:val="21"/>
              </w:rPr>
            </w:pPr>
            <w:r>
              <w:rPr>
                <w:rFonts w:hint="eastAsia" w:hAnsi="宋体"/>
                <w:color w:val="auto"/>
                <w:sz w:val="21"/>
                <w:szCs w:val="21"/>
              </w:rPr>
              <w:t>满足一项得</w:t>
            </w:r>
            <w:r>
              <w:rPr>
                <w:rFonts w:hint="eastAsia" w:hAnsi="宋体"/>
                <w:color w:val="auto"/>
                <w:sz w:val="21"/>
                <w:szCs w:val="21"/>
                <w:lang w:val="en-US" w:eastAsia="zh-CN"/>
              </w:rPr>
              <w:t>5</w:t>
            </w:r>
            <w:r>
              <w:rPr>
                <w:rFonts w:hint="eastAsia" w:hAnsi="宋体"/>
                <w:color w:val="auto"/>
                <w:sz w:val="21"/>
                <w:szCs w:val="21"/>
              </w:rPr>
              <w:t>分，不满足，得0分；</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10</w:t>
            </w:r>
            <w:r>
              <w:rPr>
                <w:rFonts w:hint="eastAsia" w:ascii="宋体" w:hAnsi="宋体" w:cs="宋体"/>
                <w:color w:val="000000"/>
                <w:kern w:val="0"/>
                <w:szCs w:val="21"/>
                <w:lang w:bidi="ar"/>
              </w:rPr>
              <w:t>分</w:t>
            </w:r>
          </w:p>
        </w:tc>
      </w:tr>
      <w:tr>
        <w:tblPrEx>
          <w:tblCellMar>
            <w:top w:w="15" w:type="dxa"/>
            <w:left w:w="15" w:type="dxa"/>
            <w:bottom w:w="15" w:type="dxa"/>
            <w:right w:w="15" w:type="dxa"/>
          </w:tblCellMar>
        </w:tblPrEx>
        <w:trPr>
          <w:trHeight w:val="2003" w:hRule="atLeast"/>
          <w:jc w:val="center"/>
        </w:trPr>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价格部分</w:t>
            </w:r>
          </w:p>
        </w:tc>
        <w:tc>
          <w:tcPr>
            <w:tcW w:w="13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30%</w:t>
            </w:r>
          </w:p>
        </w:tc>
        <w:tc>
          <w:tcPr>
            <w:tcW w:w="6850" w:type="dxa"/>
            <w:gridSpan w:val="3"/>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将评委会修正审核后的有效报价中的最低价作为基准价格，等于基准价格的投标报价定为满分。折算公式：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基准价格=各有效投标价格中的最低价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1.当投标价格=基准价格时：价格得分=30分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2.当投标价格&gt;基准价格时：价格得分=（基准价格</w:t>
            </w:r>
            <w:r>
              <w:rPr>
                <w:rStyle w:val="36"/>
                <w:sz w:val="21"/>
                <w:szCs w:val="21"/>
                <w:lang w:bidi="ar"/>
              </w:rPr>
              <w:t>÷</w:t>
            </w:r>
            <w:r>
              <w:rPr>
                <w:rStyle w:val="37"/>
                <w:rFonts w:hint="default"/>
                <w:sz w:val="21"/>
                <w:szCs w:val="21"/>
                <w:lang w:bidi="ar"/>
              </w:rPr>
              <w:t>投标价格）x30</w:t>
            </w:r>
          </w:p>
        </w:tc>
        <w:tc>
          <w:tcPr>
            <w:tcW w:w="8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Cs w:val="21"/>
                <w:lang w:bidi="ar"/>
              </w:rPr>
            </w:pPr>
          </w:p>
          <w:p>
            <w:pPr>
              <w:widowControl/>
              <w:jc w:val="center"/>
              <w:textAlignment w:val="center"/>
              <w:rPr>
                <w:rFonts w:ascii="宋体" w:hAnsi="宋体" w:cs="宋体"/>
                <w:color w:val="000000"/>
                <w:kern w:val="0"/>
                <w:szCs w:val="21"/>
                <w:lang w:bidi="ar"/>
              </w:rPr>
            </w:pP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30分</w:t>
            </w:r>
          </w:p>
        </w:tc>
      </w:tr>
    </w:tbl>
    <w:p>
      <w:pPr>
        <w:jc w:val="center"/>
        <w:rPr>
          <w:rFonts w:ascii="仿宋" w:hAnsi="仿宋" w:eastAsia="仿宋" w:cs="仿宋"/>
          <w:b/>
          <w:sz w:val="28"/>
          <w:szCs w:val="28"/>
        </w:rPr>
      </w:pPr>
      <w:r>
        <w:rPr>
          <w:rFonts w:hint="eastAsia" w:ascii="仿宋" w:hAnsi="仿宋" w:eastAsia="仿宋" w:cs="仿宋"/>
          <w:b/>
          <w:sz w:val="28"/>
          <w:szCs w:val="28"/>
        </w:rPr>
        <w:t>第六部分 合同书签订</w:t>
      </w:r>
    </w:p>
    <w:p>
      <w:pPr>
        <w:jc w:val="center"/>
        <w:rPr>
          <w:rFonts w:ascii="仿宋" w:hAnsi="仿宋" w:eastAsia="仿宋" w:cs="仿宋"/>
          <w:b/>
          <w:sz w:val="28"/>
          <w:szCs w:val="28"/>
        </w:rPr>
      </w:pPr>
    </w:p>
    <w:p>
      <w:pPr>
        <w:numPr>
          <w:ilvl w:val="0"/>
          <w:numId w:val="7"/>
        </w:numPr>
        <w:tabs>
          <w:tab w:val="left" w:pos="7740"/>
        </w:tabs>
        <w:rPr>
          <w:rFonts w:ascii="仿宋" w:hAnsi="仿宋" w:eastAsia="仿宋" w:cs="仿宋"/>
          <w:sz w:val="28"/>
          <w:szCs w:val="28"/>
        </w:rPr>
      </w:pPr>
      <w:r>
        <w:rPr>
          <w:rFonts w:hint="eastAsia" w:ascii="仿宋" w:hAnsi="仿宋" w:eastAsia="仿宋" w:cs="仿宋"/>
          <w:sz w:val="28"/>
          <w:szCs w:val="28"/>
        </w:rPr>
        <w:t>中标人应当按照招标文件和《中标通知书》与采购单位签订合同。</w:t>
      </w:r>
    </w:p>
    <w:p>
      <w:pPr>
        <w:numPr>
          <w:ilvl w:val="0"/>
          <w:numId w:val="7"/>
        </w:numPr>
        <w:tabs>
          <w:tab w:val="left" w:pos="7740"/>
        </w:tabs>
        <w:rPr>
          <w:rFonts w:ascii="仿宋" w:hAnsi="仿宋" w:eastAsia="仿宋" w:cs="仿宋"/>
          <w:sz w:val="28"/>
          <w:szCs w:val="28"/>
        </w:rPr>
      </w:pPr>
      <w:r>
        <w:rPr>
          <w:rFonts w:hint="eastAsia" w:ascii="仿宋" w:hAnsi="仿宋" w:eastAsia="仿宋" w:cs="仿宋"/>
          <w:sz w:val="28"/>
          <w:szCs w:val="28"/>
        </w:rPr>
        <w:t>合同签订双方可根据项目的具体要求进行修订,合同标的、数量、金额、服务承诺、履约方式等必须与招标文件和中标供应商的投标文件保持一致,在不违反原采购方案要求和各方认可的文件内容前提下，合同当事人可对合同范本中个别非招标文件规定和投标文件承诺的合同条款共同协商完善补充修订。</w:t>
      </w:r>
    </w:p>
    <w:p>
      <w:pPr>
        <w:numPr>
          <w:ilvl w:val="0"/>
          <w:numId w:val="7"/>
        </w:numPr>
        <w:tabs>
          <w:tab w:val="left" w:pos="7740"/>
        </w:tabs>
        <w:rPr>
          <w:rFonts w:ascii="仿宋" w:hAnsi="仿宋" w:eastAsia="仿宋" w:cs="仿宋"/>
          <w:sz w:val="28"/>
          <w:szCs w:val="28"/>
        </w:rPr>
      </w:pPr>
      <w:r>
        <w:rPr>
          <w:rFonts w:hint="eastAsia" w:ascii="仿宋" w:hAnsi="仿宋" w:eastAsia="仿宋" w:cs="仿宋"/>
          <w:sz w:val="28"/>
          <w:szCs w:val="28"/>
        </w:rPr>
        <w:t>在不背离招标文件和投标文件的实质性内容前提下,采购单位对有关内容有权作出必要的细化和补充。</w:t>
      </w:r>
    </w:p>
    <w:p>
      <w:pPr>
        <w:pStyle w:val="2"/>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jc w:val="center"/>
        <w:rPr>
          <w:rFonts w:hint="eastAsia" w:ascii="仿宋" w:hAnsi="仿宋" w:eastAsia="仿宋" w:cs="仿宋"/>
          <w:b/>
          <w:sz w:val="28"/>
          <w:szCs w:val="28"/>
        </w:rPr>
      </w:pPr>
      <w:r>
        <w:rPr>
          <w:rFonts w:hint="eastAsia" w:ascii="仿宋" w:hAnsi="仿宋" w:eastAsia="仿宋" w:cs="仿宋"/>
          <w:b/>
          <w:sz w:val="28"/>
          <w:szCs w:val="28"/>
        </w:rPr>
        <w:t>第</w:t>
      </w:r>
      <w:r>
        <w:rPr>
          <w:rFonts w:hint="eastAsia" w:ascii="仿宋" w:hAnsi="仿宋" w:eastAsia="仿宋" w:cs="仿宋"/>
          <w:b/>
          <w:sz w:val="28"/>
          <w:szCs w:val="28"/>
          <w:lang w:val="en-US" w:eastAsia="zh-CN"/>
        </w:rPr>
        <w:t>七</w:t>
      </w:r>
      <w:r>
        <w:rPr>
          <w:rFonts w:hint="eastAsia" w:ascii="仿宋" w:hAnsi="仿宋" w:eastAsia="仿宋" w:cs="仿宋"/>
          <w:b/>
          <w:sz w:val="28"/>
          <w:szCs w:val="28"/>
        </w:rPr>
        <w:t>部分  投标文件格式</w:t>
      </w:r>
    </w:p>
    <w:p>
      <w:pPr>
        <w:spacing w:line="360" w:lineRule="auto"/>
        <w:ind w:firstLine="420" w:firstLineChars="200"/>
        <w:rPr>
          <w:rFonts w:hint="eastAsia" w:ascii="仿宋" w:hAnsi="仿宋" w:eastAsia="仿宋" w:cs="仿宋"/>
          <w:szCs w:val="21"/>
        </w:rPr>
      </w:pPr>
    </w:p>
    <w:p>
      <w:pPr>
        <w:spacing w:line="360" w:lineRule="auto"/>
        <w:ind w:firstLine="420" w:firstLineChars="200"/>
        <w:rPr>
          <w:rFonts w:hint="eastAsia" w:ascii="仿宋" w:hAnsi="仿宋" w:eastAsia="仿宋" w:cs="仿宋"/>
          <w:szCs w:val="21"/>
        </w:rPr>
      </w:pPr>
    </w:p>
    <w:p>
      <w:pPr>
        <w:rPr>
          <w:rFonts w:hint="eastAsia" w:ascii="仿宋" w:hAnsi="仿宋" w:eastAsia="仿宋" w:cs="仿宋"/>
          <w:b/>
          <w:color w:val="000000"/>
          <w:sz w:val="24"/>
        </w:rPr>
      </w:pPr>
    </w:p>
    <w:p>
      <w:pPr>
        <w:rPr>
          <w:rFonts w:hint="eastAsia" w:ascii="仿宋" w:hAnsi="仿宋" w:eastAsia="仿宋" w:cs="仿宋"/>
          <w:color w:val="000000"/>
        </w:rPr>
      </w:pPr>
    </w:p>
    <w:p>
      <w:pPr>
        <w:rPr>
          <w:rFonts w:hint="eastAsia" w:ascii="仿宋" w:hAnsi="仿宋" w:eastAsia="仿宋" w:cs="仿宋"/>
          <w:color w:val="000000"/>
        </w:rPr>
      </w:pPr>
    </w:p>
    <w:p>
      <w:pPr>
        <w:rPr>
          <w:rFonts w:hint="eastAsia" w:ascii="仿宋" w:hAnsi="仿宋" w:eastAsia="仿宋" w:cs="仿宋"/>
          <w:color w:val="000000"/>
        </w:rPr>
      </w:pPr>
    </w:p>
    <w:p>
      <w:pPr>
        <w:pStyle w:val="13"/>
        <w:tabs>
          <w:tab w:val="left" w:pos="1260"/>
        </w:tabs>
        <w:spacing w:line="360" w:lineRule="auto"/>
        <w:jc w:val="center"/>
        <w:rPr>
          <w:rFonts w:hint="eastAsia" w:ascii="仿宋" w:hAnsi="仿宋" w:eastAsia="仿宋" w:cs="仿宋"/>
          <w:b/>
          <w:color w:val="000000"/>
          <w:spacing w:val="100"/>
          <w:w w:val="110"/>
          <w:kern w:val="0"/>
          <w:sz w:val="44"/>
          <w:szCs w:val="44"/>
        </w:rPr>
      </w:pPr>
    </w:p>
    <w:p>
      <w:pPr>
        <w:pStyle w:val="13"/>
        <w:tabs>
          <w:tab w:val="left" w:pos="1260"/>
        </w:tabs>
        <w:spacing w:line="360" w:lineRule="auto"/>
        <w:jc w:val="center"/>
        <w:rPr>
          <w:rFonts w:hint="eastAsia" w:ascii="仿宋" w:hAnsi="仿宋" w:eastAsia="仿宋" w:cs="仿宋"/>
          <w:b/>
          <w:color w:val="000000"/>
          <w:spacing w:val="100"/>
          <w:w w:val="110"/>
          <w:kern w:val="0"/>
          <w:sz w:val="44"/>
          <w:szCs w:val="44"/>
        </w:rPr>
      </w:pPr>
      <w:r>
        <w:rPr>
          <w:rFonts w:hint="eastAsia" w:ascii="仿宋" w:hAnsi="仿宋" w:eastAsia="仿宋" w:cs="仿宋"/>
          <w:b/>
          <w:color w:val="000000"/>
          <w:spacing w:val="100"/>
          <w:w w:val="110"/>
          <w:kern w:val="0"/>
          <w:sz w:val="44"/>
          <w:szCs w:val="44"/>
        </w:rPr>
        <w:t>投标文件</w:t>
      </w:r>
    </w:p>
    <w:p>
      <w:pPr>
        <w:rPr>
          <w:rFonts w:hint="eastAsia" w:ascii="仿宋" w:hAnsi="仿宋" w:eastAsia="仿宋" w:cs="仿宋"/>
          <w:color w:val="000000"/>
        </w:rPr>
      </w:pPr>
    </w:p>
    <w:p>
      <w:pPr>
        <w:pStyle w:val="13"/>
        <w:spacing w:line="360" w:lineRule="auto"/>
        <w:jc w:val="center"/>
        <w:rPr>
          <w:rFonts w:hint="eastAsia" w:ascii="仿宋" w:hAnsi="仿宋" w:eastAsia="仿宋" w:cs="仿宋"/>
          <w:b/>
          <w:color w:val="000000"/>
          <w:sz w:val="44"/>
          <w:szCs w:val="44"/>
        </w:rPr>
      </w:pPr>
      <w:r>
        <w:rPr>
          <w:rFonts w:hint="eastAsia" w:ascii="仿宋" w:hAnsi="仿宋" w:eastAsia="仿宋" w:cs="仿宋"/>
          <w:b/>
          <w:color w:val="000000"/>
          <w:sz w:val="44"/>
          <w:szCs w:val="44"/>
        </w:rPr>
        <w:t>（正本/副本）</w:t>
      </w:r>
    </w:p>
    <w:p>
      <w:pPr>
        <w:pStyle w:val="13"/>
        <w:spacing w:line="360" w:lineRule="auto"/>
        <w:rPr>
          <w:rFonts w:hint="eastAsia" w:ascii="仿宋" w:hAnsi="仿宋" w:eastAsia="仿宋" w:cs="仿宋"/>
          <w:b/>
          <w:color w:val="000000"/>
          <w:sz w:val="28"/>
          <w:szCs w:val="28"/>
        </w:rPr>
      </w:pPr>
    </w:p>
    <w:p>
      <w:pPr>
        <w:pStyle w:val="13"/>
        <w:spacing w:line="360" w:lineRule="auto"/>
        <w:rPr>
          <w:rFonts w:hint="eastAsia" w:ascii="仿宋" w:hAnsi="仿宋" w:eastAsia="仿宋" w:cs="仿宋"/>
          <w:b/>
          <w:color w:val="000000"/>
          <w:sz w:val="28"/>
          <w:szCs w:val="28"/>
        </w:rPr>
      </w:pPr>
    </w:p>
    <w:p>
      <w:pPr>
        <w:pStyle w:val="13"/>
        <w:spacing w:line="360" w:lineRule="auto"/>
        <w:rPr>
          <w:rFonts w:hint="eastAsia" w:ascii="仿宋" w:hAnsi="仿宋" w:eastAsia="仿宋" w:cs="仿宋"/>
          <w:b/>
          <w:color w:val="000000"/>
          <w:sz w:val="28"/>
          <w:szCs w:val="28"/>
        </w:rPr>
      </w:pPr>
    </w:p>
    <w:p>
      <w:pPr>
        <w:pStyle w:val="13"/>
        <w:spacing w:line="360" w:lineRule="auto"/>
        <w:rPr>
          <w:rFonts w:hint="eastAsia" w:ascii="仿宋" w:hAnsi="仿宋" w:eastAsia="仿宋" w:cs="仿宋"/>
          <w:b/>
          <w:color w:val="000000"/>
          <w:sz w:val="28"/>
          <w:szCs w:val="28"/>
        </w:rPr>
      </w:pPr>
    </w:p>
    <w:p>
      <w:pPr>
        <w:pStyle w:val="13"/>
        <w:spacing w:line="360" w:lineRule="auto"/>
        <w:ind w:firstLine="1661" w:firstLineChars="591"/>
        <w:rPr>
          <w:rFonts w:hint="eastAsia" w:ascii="仿宋" w:hAnsi="仿宋" w:eastAsia="仿宋" w:cs="仿宋"/>
          <w:b/>
          <w:color w:val="000000"/>
          <w:sz w:val="28"/>
          <w:szCs w:val="28"/>
        </w:rPr>
      </w:pPr>
    </w:p>
    <w:p>
      <w:pPr>
        <w:pStyle w:val="13"/>
        <w:spacing w:line="360" w:lineRule="auto"/>
        <w:ind w:left="3349" w:leftChars="1098" w:hanging="1043" w:hangingChars="371"/>
        <w:rPr>
          <w:rFonts w:hint="eastAsia" w:ascii="仿宋" w:hAnsi="仿宋" w:eastAsia="仿宋" w:cs="仿宋"/>
          <w:b/>
          <w:color w:val="000000"/>
          <w:sz w:val="28"/>
          <w:szCs w:val="28"/>
        </w:rPr>
      </w:pPr>
      <w:r>
        <w:rPr>
          <w:rFonts w:hint="eastAsia" w:ascii="仿宋" w:hAnsi="仿宋" w:eastAsia="仿宋" w:cs="仿宋"/>
          <w:b/>
          <w:color w:val="000000"/>
          <w:sz w:val="28"/>
          <w:szCs w:val="28"/>
        </w:rPr>
        <w:t>采购项目名称：</w:t>
      </w:r>
      <w:r>
        <w:rPr>
          <w:rFonts w:hint="eastAsia" w:ascii="仿宋" w:hAnsi="仿宋" w:eastAsia="仿宋" w:cs="仿宋"/>
          <w:b/>
          <w:color w:val="000000"/>
          <w:sz w:val="28"/>
          <w:szCs w:val="28"/>
          <w:u w:val="single"/>
        </w:rPr>
        <w:t xml:space="preserve">               </w:t>
      </w:r>
    </w:p>
    <w:p>
      <w:pPr>
        <w:pStyle w:val="13"/>
        <w:spacing w:line="360" w:lineRule="auto"/>
        <w:ind w:firstLine="1521" w:firstLineChars="541"/>
        <w:rPr>
          <w:rFonts w:hint="eastAsia" w:ascii="仿宋" w:hAnsi="仿宋" w:eastAsia="仿宋" w:cs="仿宋"/>
          <w:b/>
          <w:color w:val="000000"/>
          <w:sz w:val="28"/>
          <w:szCs w:val="28"/>
        </w:rPr>
      </w:pPr>
    </w:p>
    <w:p>
      <w:pPr>
        <w:pStyle w:val="13"/>
        <w:spacing w:line="360" w:lineRule="auto"/>
        <w:ind w:firstLine="2358" w:firstLineChars="839"/>
        <w:rPr>
          <w:rFonts w:hint="eastAsia" w:ascii="仿宋" w:hAnsi="仿宋" w:eastAsia="仿宋" w:cs="仿宋"/>
          <w:b/>
          <w:color w:val="000000"/>
          <w:sz w:val="28"/>
          <w:szCs w:val="28"/>
          <w:u w:val="single"/>
        </w:rPr>
      </w:pPr>
      <w:r>
        <w:rPr>
          <w:rFonts w:hint="eastAsia" w:ascii="仿宋" w:hAnsi="仿宋" w:eastAsia="仿宋" w:cs="仿宋"/>
          <w:b/>
          <w:color w:val="000000"/>
          <w:sz w:val="28"/>
          <w:szCs w:val="28"/>
        </w:rPr>
        <w:t>投标人名称：</w:t>
      </w:r>
      <w:r>
        <w:rPr>
          <w:rFonts w:hint="eastAsia" w:ascii="仿宋" w:hAnsi="仿宋" w:eastAsia="仿宋" w:cs="仿宋"/>
          <w:b/>
          <w:color w:val="000000"/>
          <w:sz w:val="28"/>
          <w:szCs w:val="28"/>
          <w:u w:val="single"/>
        </w:rPr>
        <w:t xml:space="preserve">                </w:t>
      </w:r>
    </w:p>
    <w:p>
      <w:pPr>
        <w:autoSpaceDE w:val="0"/>
        <w:autoSpaceDN w:val="0"/>
        <w:spacing w:line="360" w:lineRule="auto"/>
        <w:ind w:firstLine="1521" w:firstLineChars="541"/>
        <w:rPr>
          <w:rFonts w:hint="eastAsia" w:ascii="仿宋" w:hAnsi="仿宋" w:eastAsia="仿宋" w:cs="仿宋"/>
          <w:b/>
          <w:color w:val="000000"/>
          <w:sz w:val="28"/>
          <w:szCs w:val="28"/>
        </w:rPr>
      </w:pPr>
    </w:p>
    <w:p>
      <w:pPr>
        <w:autoSpaceDE w:val="0"/>
        <w:autoSpaceDN w:val="0"/>
        <w:spacing w:line="360" w:lineRule="auto"/>
        <w:ind w:firstLine="2358" w:firstLineChars="839"/>
        <w:rPr>
          <w:rFonts w:hint="eastAsia" w:ascii="仿宋" w:hAnsi="仿宋" w:eastAsia="仿宋" w:cs="仿宋"/>
          <w:b/>
          <w:color w:val="000000"/>
          <w:sz w:val="28"/>
          <w:szCs w:val="28"/>
          <w:u w:val="single"/>
        </w:rPr>
      </w:pPr>
      <w:r>
        <w:rPr>
          <w:rFonts w:hint="eastAsia" w:ascii="仿宋" w:hAnsi="仿宋" w:eastAsia="仿宋" w:cs="仿宋"/>
          <w:b/>
          <w:color w:val="000000"/>
          <w:sz w:val="28"/>
          <w:szCs w:val="28"/>
        </w:rPr>
        <w:t>日期：</w:t>
      </w:r>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rPr>
        <w:t>年</w:t>
      </w:r>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rPr>
        <w:t>月</w:t>
      </w:r>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rPr>
        <w:t>日</w:t>
      </w:r>
    </w:p>
    <w:p>
      <w:pPr>
        <w:spacing w:line="360" w:lineRule="auto"/>
        <w:ind w:firstLine="570"/>
        <w:rPr>
          <w:rFonts w:hint="eastAsia" w:ascii="仿宋" w:hAnsi="仿宋" w:eastAsia="仿宋" w:cs="仿宋"/>
          <w:color w:val="000000"/>
          <w:sz w:val="28"/>
          <w:szCs w:val="28"/>
        </w:rPr>
      </w:pPr>
    </w:p>
    <w:p>
      <w:pPr>
        <w:spacing w:line="360" w:lineRule="auto"/>
        <w:ind w:firstLine="570"/>
        <w:rPr>
          <w:rFonts w:hint="eastAsia" w:ascii="仿宋" w:hAnsi="仿宋" w:eastAsia="仿宋" w:cs="仿宋"/>
          <w:color w:val="000000"/>
          <w:sz w:val="28"/>
          <w:szCs w:val="28"/>
        </w:rPr>
      </w:pPr>
    </w:p>
    <w:p>
      <w:pPr>
        <w:numPr>
          <w:ilvl w:val="0"/>
          <w:numId w:val="0"/>
        </w:numPr>
        <w:jc w:val="center"/>
        <w:rPr>
          <w:rFonts w:hint="eastAsia" w:ascii="仿宋" w:hAnsi="仿宋" w:eastAsia="仿宋" w:cs="仿宋"/>
          <w:b/>
          <w:bCs/>
          <w:color w:val="000000"/>
          <w:sz w:val="24"/>
        </w:rPr>
      </w:pPr>
      <w:bookmarkStart w:id="0" w:name="_Toc289519366"/>
      <w:r>
        <w:rPr>
          <w:rFonts w:hint="eastAsia" w:ascii="仿宋" w:hAnsi="仿宋" w:eastAsia="仿宋" w:cs="仿宋"/>
          <w:bCs/>
          <w:color w:val="000000"/>
          <w:sz w:val="24"/>
        </w:rPr>
        <w:br w:type="page"/>
      </w:r>
      <w:r>
        <w:rPr>
          <w:rFonts w:hint="eastAsia" w:ascii="仿宋" w:hAnsi="仿宋" w:eastAsia="仿宋" w:cs="仿宋"/>
          <w:b/>
          <w:bCs/>
          <w:color w:val="000000"/>
          <w:kern w:val="2"/>
          <w:sz w:val="28"/>
          <w:szCs w:val="28"/>
          <w:lang w:val="en-US" w:eastAsia="zh-CN" w:bidi="ar-SA"/>
        </w:rPr>
        <w:t>1、技术部分自评表</w:t>
      </w:r>
      <w:bookmarkEnd w:id="0"/>
    </w:p>
    <w:p>
      <w:pPr>
        <w:widowControl w:val="0"/>
        <w:numPr>
          <w:ilvl w:val="0"/>
          <w:numId w:val="0"/>
        </w:numPr>
        <w:jc w:val="both"/>
        <w:rPr>
          <w:rFonts w:hint="eastAsia" w:ascii="仿宋" w:hAnsi="仿宋" w:eastAsia="仿宋" w:cs="仿宋"/>
          <w:b/>
          <w:bCs/>
          <w:color w:val="000000"/>
          <w:sz w:val="24"/>
        </w:rPr>
      </w:pP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9"/>
        <w:gridCol w:w="1256"/>
        <w:gridCol w:w="3300"/>
        <w:gridCol w:w="866"/>
        <w:gridCol w:w="921"/>
        <w:gridCol w:w="2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blHeader/>
          <w:jc w:val="center"/>
        </w:trPr>
        <w:tc>
          <w:tcPr>
            <w:tcW w:w="11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374" w:leftChars="-22" w:right="-108" w:hanging="420"/>
              <w:jc w:val="center"/>
              <w:rPr>
                <w:rFonts w:hint="eastAsia" w:ascii="仿宋" w:hAnsi="仿宋" w:eastAsia="仿宋" w:cs="仿宋"/>
                <w:b/>
                <w:color w:val="000000"/>
                <w:sz w:val="24"/>
                <w:lang w:val="en-GB"/>
              </w:rPr>
            </w:pPr>
            <w:r>
              <w:rPr>
                <w:rFonts w:hint="eastAsia" w:ascii="仿宋" w:hAnsi="仿宋" w:eastAsia="仿宋" w:cs="仿宋"/>
                <w:b/>
                <w:color w:val="000000"/>
                <w:sz w:val="24"/>
                <w:lang w:val="en-GB"/>
              </w:rPr>
              <w:t>评审内容</w:t>
            </w:r>
          </w:p>
        </w:tc>
        <w:tc>
          <w:tcPr>
            <w:tcW w:w="455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374" w:leftChars="-22" w:right="-108" w:hanging="420"/>
              <w:jc w:val="center"/>
              <w:rPr>
                <w:rFonts w:hint="eastAsia" w:ascii="仿宋" w:hAnsi="仿宋" w:eastAsia="仿宋" w:cs="仿宋"/>
                <w:b/>
                <w:color w:val="000000"/>
                <w:sz w:val="24"/>
                <w:lang w:val="en-GB"/>
              </w:rPr>
            </w:pPr>
            <w:r>
              <w:rPr>
                <w:rFonts w:hint="eastAsia" w:ascii="仿宋" w:hAnsi="仿宋" w:eastAsia="仿宋" w:cs="仿宋"/>
                <w:b/>
                <w:color w:val="000000"/>
                <w:sz w:val="24"/>
                <w:lang w:val="en-GB"/>
              </w:rPr>
              <w:t>评审子项</w:t>
            </w:r>
          </w:p>
        </w:tc>
        <w:tc>
          <w:tcPr>
            <w:tcW w:w="8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300" w:leftChars="-57" w:right="-108" w:hanging="420"/>
              <w:jc w:val="center"/>
              <w:rPr>
                <w:rFonts w:hint="eastAsia" w:ascii="仿宋" w:hAnsi="仿宋" w:eastAsia="仿宋" w:cs="仿宋"/>
                <w:b/>
                <w:color w:val="000000"/>
                <w:sz w:val="24"/>
                <w:lang w:val="en-GB"/>
              </w:rPr>
            </w:pPr>
            <w:r>
              <w:rPr>
                <w:rFonts w:hint="eastAsia" w:ascii="仿宋" w:hAnsi="仿宋" w:eastAsia="仿宋" w:cs="仿宋"/>
                <w:b/>
                <w:color w:val="000000"/>
                <w:sz w:val="24"/>
                <w:lang w:val="en-GB"/>
              </w:rPr>
              <w:t>权重</w:t>
            </w:r>
          </w:p>
        </w:tc>
        <w:tc>
          <w:tcPr>
            <w:tcW w:w="9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b/>
                <w:color w:val="000000"/>
                <w:sz w:val="24"/>
                <w:lang w:val="en-GB"/>
              </w:rPr>
            </w:pPr>
            <w:r>
              <w:rPr>
                <w:rFonts w:hint="eastAsia" w:ascii="仿宋" w:hAnsi="仿宋" w:eastAsia="仿宋" w:cs="仿宋"/>
                <w:b/>
                <w:color w:val="000000"/>
                <w:sz w:val="24"/>
                <w:lang w:val="en-GB"/>
              </w:rPr>
              <w:t>自评分</w:t>
            </w:r>
          </w:p>
        </w:tc>
        <w:tc>
          <w:tcPr>
            <w:tcW w:w="21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b/>
                <w:color w:val="000000"/>
                <w:sz w:val="24"/>
                <w:lang w:val="en-GB"/>
              </w:rPr>
            </w:pPr>
            <w:r>
              <w:rPr>
                <w:rFonts w:hint="eastAsia" w:ascii="仿宋" w:hAnsi="仿宋" w:eastAsia="仿宋" w:cs="仿宋"/>
                <w:b/>
                <w:color w:val="000000"/>
                <w:sz w:val="24"/>
                <w:lang w:val="en-GB"/>
              </w:rPr>
              <w:t>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179" w:type="dxa"/>
            <w:vMerge w:val="restart"/>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技术部分得分</w:t>
            </w:r>
          </w:p>
          <w:p>
            <w:pPr>
              <w:widowControl/>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tabs>
                <w:tab w:val="left" w:pos="972"/>
              </w:tabs>
              <w:rPr>
                <w:rFonts w:hint="eastAsia" w:ascii="仿宋" w:hAnsi="仿宋" w:eastAsia="仿宋" w:cs="仿宋"/>
                <w:color w:val="000000"/>
                <w:sz w:val="24"/>
              </w:rPr>
            </w:pPr>
          </w:p>
        </w:tc>
        <w:tc>
          <w:tcPr>
            <w:tcW w:w="3300" w:type="dxa"/>
            <w:tcBorders>
              <w:top w:val="single" w:color="auto" w:sz="4" w:space="0"/>
              <w:left w:val="single" w:color="auto" w:sz="4" w:space="0"/>
              <w:bottom w:val="single" w:color="auto" w:sz="4" w:space="0"/>
              <w:right w:val="single" w:color="auto" w:sz="4" w:space="0"/>
            </w:tcBorders>
            <w:noWrap w:val="0"/>
            <w:vAlign w:val="center"/>
          </w:tcPr>
          <w:p>
            <w:pPr>
              <w:tabs>
                <w:tab w:val="left" w:pos="972"/>
              </w:tabs>
              <w:rPr>
                <w:rFonts w:hint="eastAsia" w:ascii="仿宋" w:hAnsi="仿宋" w:eastAsia="仿宋" w:cs="仿宋"/>
                <w:color w:val="000000"/>
                <w:sz w:val="24"/>
              </w:rPr>
            </w:pPr>
          </w:p>
        </w:tc>
        <w:tc>
          <w:tcPr>
            <w:tcW w:w="866" w:type="dxa"/>
            <w:tcBorders>
              <w:top w:val="single" w:color="auto" w:sz="4" w:space="0"/>
              <w:left w:val="single" w:color="auto" w:sz="4" w:space="0"/>
              <w:right w:val="single" w:color="auto" w:sz="4" w:space="0"/>
            </w:tcBorders>
            <w:noWrap w:val="0"/>
            <w:vAlign w:val="center"/>
          </w:tcPr>
          <w:p>
            <w:pPr>
              <w:tabs>
                <w:tab w:val="left" w:pos="972"/>
              </w:tabs>
              <w:jc w:val="center"/>
              <w:rPr>
                <w:rFonts w:hint="eastAsia" w:ascii="仿宋" w:hAnsi="仿宋" w:eastAsia="仿宋" w:cs="仿宋"/>
                <w:color w:val="000000"/>
                <w:sz w:val="24"/>
              </w:rPr>
            </w:pPr>
          </w:p>
        </w:tc>
        <w:tc>
          <w:tcPr>
            <w:tcW w:w="921"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kern w:val="0"/>
                <w:sz w:val="24"/>
              </w:rPr>
            </w:pPr>
          </w:p>
        </w:tc>
        <w:tc>
          <w:tcPr>
            <w:tcW w:w="2166"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kern w:val="0"/>
                <w:sz w:val="24"/>
              </w:rPr>
            </w:pPr>
            <w:r>
              <w:rPr>
                <w:rFonts w:hint="eastAsia" w:ascii="仿宋" w:hAnsi="仿宋" w:eastAsia="仿宋" w:cs="仿宋"/>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179" w:type="dxa"/>
            <w:vMerge w:val="continue"/>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4"/>
              </w:rPr>
            </w:pPr>
          </w:p>
        </w:tc>
        <w:tc>
          <w:tcPr>
            <w:tcW w:w="1256" w:type="dxa"/>
            <w:tcBorders>
              <w:top w:val="single" w:color="auto" w:sz="4" w:space="0"/>
              <w:left w:val="single" w:color="auto" w:sz="4" w:space="0"/>
              <w:right w:val="single" w:color="auto" w:sz="4" w:space="0"/>
            </w:tcBorders>
            <w:noWrap w:val="0"/>
            <w:vAlign w:val="center"/>
          </w:tcPr>
          <w:p>
            <w:pPr>
              <w:tabs>
                <w:tab w:val="left" w:pos="972"/>
              </w:tabs>
              <w:rPr>
                <w:rFonts w:hint="eastAsia" w:ascii="仿宋" w:hAnsi="仿宋" w:eastAsia="仿宋" w:cs="仿宋"/>
                <w:color w:val="000000"/>
                <w:sz w:val="24"/>
              </w:rPr>
            </w:pPr>
          </w:p>
        </w:tc>
        <w:tc>
          <w:tcPr>
            <w:tcW w:w="3300" w:type="dxa"/>
            <w:tcBorders>
              <w:top w:val="single" w:color="auto" w:sz="4" w:space="0"/>
              <w:left w:val="single" w:color="auto" w:sz="4" w:space="0"/>
              <w:right w:val="single" w:color="auto" w:sz="4" w:space="0"/>
            </w:tcBorders>
            <w:noWrap w:val="0"/>
            <w:vAlign w:val="center"/>
          </w:tcPr>
          <w:p>
            <w:pPr>
              <w:tabs>
                <w:tab w:val="left" w:pos="972"/>
              </w:tabs>
              <w:rPr>
                <w:rFonts w:hint="eastAsia" w:ascii="仿宋" w:hAnsi="仿宋" w:eastAsia="仿宋" w:cs="仿宋"/>
                <w:color w:val="000000"/>
                <w:kern w:val="0"/>
                <w:sz w:val="24"/>
              </w:rPr>
            </w:pPr>
          </w:p>
        </w:tc>
        <w:tc>
          <w:tcPr>
            <w:tcW w:w="866"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color w:val="000000"/>
                <w:kern w:val="0"/>
                <w:sz w:val="24"/>
              </w:rPr>
            </w:pPr>
          </w:p>
        </w:tc>
        <w:tc>
          <w:tcPr>
            <w:tcW w:w="921"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kern w:val="0"/>
                <w:sz w:val="24"/>
              </w:rPr>
            </w:pPr>
          </w:p>
        </w:tc>
        <w:tc>
          <w:tcPr>
            <w:tcW w:w="2166" w:type="dxa"/>
            <w:tcBorders>
              <w:top w:val="single" w:color="auto" w:sz="4" w:space="0"/>
              <w:left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rPr>
            </w:pPr>
            <w:r>
              <w:rPr>
                <w:rFonts w:hint="eastAsia" w:ascii="仿宋" w:hAnsi="仿宋" w:eastAsia="仿宋" w:cs="仿宋"/>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179" w:type="dxa"/>
            <w:vMerge w:val="continue"/>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4"/>
              </w:rPr>
            </w:pPr>
          </w:p>
        </w:tc>
        <w:tc>
          <w:tcPr>
            <w:tcW w:w="1256" w:type="dxa"/>
            <w:tcBorders>
              <w:top w:val="single" w:color="auto" w:sz="4" w:space="0"/>
              <w:left w:val="single" w:color="auto" w:sz="4" w:space="0"/>
              <w:right w:val="single" w:color="auto" w:sz="4" w:space="0"/>
            </w:tcBorders>
            <w:noWrap w:val="0"/>
            <w:vAlign w:val="center"/>
          </w:tcPr>
          <w:p>
            <w:pPr>
              <w:tabs>
                <w:tab w:val="left" w:pos="972"/>
              </w:tabs>
              <w:rPr>
                <w:rFonts w:hint="eastAsia" w:ascii="仿宋" w:hAnsi="仿宋" w:eastAsia="仿宋" w:cs="仿宋"/>
                <w:color w:val="000000"/>
                <w:sz w:val="24"/>
              </w:rPr>
            </w:pPr>
          </w:p>
        </w:tc>
        <w:tc>
          <w:tcPr>
            <w:tcW w:w="3300" w:type="dxa"/>
            <w:tcBorders>
              <w:top w:val="single" w:color="auto" w:sz="4" w:space="0"/>
              <w:left w:val="single" w:color="auto" w:sz="4" w:space="0"/>
              <w:right w:val="single" w:color="auto" w:sz="4" w:space="0"/>
            </w:tcBorders>
            <w:noWrap w:val="0"/>
            <w:vAlign w:val="center"/>
          </w:tcPr>
          <w:p>
            <w:pPr>
              <w:tabs>
                <w:tab w:val="left" w:pos="972"/>
              </w:tabs>
              <w:rPr>
                <w:rFonts w:hint="eastAsia" w:ascii="仿宋" w:hAnsi="仿宋" w:eastAsia="仿宋" w:cs="仿宋"/>
                <w:color w:val="000000"/>
                <w:kern w:val="0"/>
                <w:sz w:val="24"/>
              </w:rPr>
            </w:pPr>
          </w:p>
        </w:tc>
        <w:tc>
          <w:tcPr>
            <w:tcW w:w="866"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921"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4"/>
              </w:rPr>
            </w:pPr>
          </w:p>
        </w:tc>
        <w:tc>
          <w:tcPr>
            <w:tcW w:w="2166" w:type="dxa"/>
            <w:tcBorders>
              <w:top w:val="single" w:color="auto" w:sz="4" w:space="0"/>
              <w:left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179" w:type="dxa"/>
            <w:vMerge w:val="continue"/>
            <w:tcBorders>
              <w:left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sz w:val="24"/>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pPr>
              <w:snapToGrid w:val="0"/>
              <w:spacing w:after="156"/>
              <w:rPr>
                <w:rFonts w:hint="eastAsia" w:ascii="仿宋" w:hAnsi="仿宋" w:eastAsia="仿宋" w:cs="仿宋"/>
                <w:color w:val="000000"/>
                <w:sz w:val="24"/>
              </w:rPr>
            </w:pPr>
          </w:p>
        </w:tc>
        <w:tc>
          <w:tcPr>
            <w:tcW w:w="3300" w:type="dxa"/>
            <w:tcBorders>
              <w:top w:val="single" w:color="auto" w:sz="4" w:space="0"/>
              <w:left w:val="single" w:color="auto" w:sz="4" w:space="0"/>
              <w:bottom w:val="single" w:color="auto" w:sz="4" w:space="0"/>
              <w:right w:val="single" w:color="auto" w:sz="4" w:space="0"/>
            </w:tcBorders>
            <w:noWrap w:val="0"/>
            <w:vAlign w:val="center"/>
          </w:tcPr>
          <w:p>
            <w:pPr>
              <w:tabs>
                <w:tab w:val="left" w:pos="972"/>
              </w:tabs>
              <w:rPr>
                <w:rFonts w:hint="eastAsia" w:ascii="仿宋" w:hAnsi="仿宋" w:eastAsia="仿宋" w:cs="仿宋"/>
                <w:color w:val="000000"/>
                <w:kern w:val="0"/>
                <w:sz w:val="24"/>
              </w:rPr>
            </w:pPr>
          </w:p>
        </w:tc>
        <w:tc>
          <w:tcPr>
            <w:tcW w:w="8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0"/>
                <w:sz w:val="24"/>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kern w:val="0"/>
                <w:sz w:val="24"/>
              </w:rPr>
            </w:pPr>
          </w:p>
        </w:tc>
        <w:tc>
          <w:tcPr>
            <w:tcW w:w="21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rPr>
            </w:pPr>
            <w:r>
              <w:rPr>
                <w:rFonts w:hint="eastAsia" w:ascii="仿宋" w:hAnsi="仿宋" w:eastAsia="仿宋" w:cs="仿宋"/>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179" w:type="dxa"/>
            <w:vMerge w:val="continue"/>
            <w:tcBorders>
              <w:left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sz w:val="24"/>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pPr>
              <w:snapToGrid w:val="0"/>
              <w:spacing w:after="156"/>
              <w:rPr>
                <w:rFonts w:hint="eastAsia" w:ascii="仿宋" w:hAnsi="仿宋" w:eastAsia="仿宋" w:cs="仿宋"/>
                <w:color w:val="000000"/>
                <w:sz w:val="24"/>
              </w:rPr>
            </w:pPr>
          </w:p>
        </w:tc>
        <w:tc>
          <w:tcPr>
            <w:tcW w:w="3300" w:type="dxa"/>
            <w:tcBorders>
              <w:top w:val="single" w:color="auto" w:sz="4" w:space="0"/>
              <w:left w:val="single" w:color="auto" w:sz="4" w:space="0"/>
              <w:bottom w:val="single" w:color="auto" w:sz="4" w:space="0"/>
              <w:right w:val="single" w:color="auto" w:sz="4" w:space="0"/>
            </w:tcBorders>
            <w:noWrap w:val="0"/>
            <w:vAlign w:val="center"/>
          </w:tcPr>
          <w:p>
            <w:pPr>
              <w:tabs>
                <w:tab w:val="left" w:pos="972"/>
              </w:tabs>
              <w:rPr>
                <w:rFonts w:hint="eastAsia" w:ascii="仿宋" w:hAnsi="仿宋" w:eastAsia="仿宋" w:cs="仿宋"/>
                <w:color w:val="000000"/>
                <w:sz w:val="24"/>
              </w:rPr>
            </w:pPr>
          </w:p>
        </w:tc>
        <w:tc>
          <w:tcPr>
            <w:tcW w:w="8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0"/>
                <w:sz w:val="24"/>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kern w:val="0"/>
                <w:sz w:val="24"/>
              </w:rPr>
            </w:pPr>
          </w:p>
        </w:tc>
        <w:tc>
          <w:tcPr>
            <w:tcW w:w="21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kern w:val="0"/>
                <w:sz w:val="24"/>
              </w:rPr>
            </w:pPr>
            <w:r>
              <w:rPr>
                <w:rFonts w:hint="eastAsia" w:ascii="仿宋" w:hAnsi="仿宋" w:eastAsia="仿宋" w:cs="仿宋"/>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179" w:type="dxa"/>
            <w:vMerge w:val="continue"/>
            <w:tcBorders>
              <w:left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sz w:val="24"/>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pPr>
              <w:snapToGrid w:val="0"/>
              <w:spacing w:after="156"/>
              <w:rPr>
                <w:rFonts w:hint="eastAsia" w:ascii="仿宋" w:hAnsi="仿宋" w:eastAsia="仿宋" w:cs="仿宋"/>
                <w:color w:val="000000"/>
                <w:sz w:val="24"/>
              </w:rPr>
            </w:pPr>
          </w:p>
        </w:tc>
        <w:tc>
          <w:tcPr>
            <w:tcW w:w="3300" w:type="dxa"/>
            <w:tcBorders>
              <w:top w:val="single" w:color="auto" w:sz="4" w:space="0"/>
              <w:left w:val="single" w:color="auto" w:sz="4" w:space="0"/>
              <w:bottom w:val="single" w:color="auto" w:sz="4" w:space="0"/>
              <w:right w:val="single" w:color="auto" w:sz="4" w:space="0"/>
            </w:tcBorders>
            <w:noWrap w:val="0"/>
            <w:vAlign w:val="center"/>
          </w:tcPr>
          <w:p>
            <w:pPr>
              <w:tabs>
                <w:tab w:val="left" w:pos="972"/>
              </w:tabs>
              <w:rPr>
                <w:rFonts w:hint="eastAsia" w:ascii="仿宋" w:hAnsi="仿宋" w:eastAsia="仿宋" w:cs="仿宋"/>
                <w:color w:val="000000"/>
                <w:sz w:val="24"/>
              </w:rPr>
            </w:pPr>
          </w:p>
        </w:tc>
        <w:tc>
          <w:tcPr>
            <w:tcW w:w="8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0"/>
                <w:sz w:val="24"/>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kern w:val="0"/>
                <w:sz w:val="24"/>
              </w:rPr>
            </w:pPr>
          </w:p>
        </w:tc>
        <w:tc>
          <w:tcPr>
            <w:tcW w:w="21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见投标文件第  页</w:t>
            </w:r>
          </w:p>
        </w:tc>
      </w:tr>
    </w:tbl>
    <w:p>
      <w:pPr>
        <w:snapToGrid w:val="0"/>
        <w:spacing w:line="360" w:lineRule="auto"/>
        <w:rPr>
          <w:rFonts w:hint="eastAsia" w:ascii="仿宋" w:hAnsi="仿宋" w:eastAsia="仿宋" w:cs="仿宋"/>
          <w:bCs/>
          <w:color w:val="000000"/>
          <w:sz w:val="24"/>
        </w:rPr>
      </w:pPr>
    </w:p>
    <w:p>
      <w:pPr>
        <w:pStyle w:val="6"/>
        <w:numPr>
          <w:ilvl w:val="0"/>
          <w:numId w:val="0"/>
        </w:numPr>
        <w:spacing w:before="0" w:line="360" w:lineRule="auto"/>
        <w:ind w:leftChars="0"/>
        <w:jc w:val="both"/>
        <w:rPr>
          <w:rFonts w:hint="eastAsia" w:ascii="仿宋" w:hAnsi="仿宋" w:eastAsia="仿宋" w:cs="仿宋"/>
          <w:b/>
          <w:bCs/>
          <w:color w:val="000000"/>
          <w:kern w:val="2"/>
          <w:sz w:val="28"/>
          <w:szCs w:val="28"/>
          <w:lang w:val="en-US" w:eastAsia="zh-CN" w:bidi="ar-SA"/>
        </w:rPr>
      </w:pPr>
    </w:p>
    <w:p>
      <w:pPr>
        <w:pStyle w:val="6"/>
        <w:numPr>
          <w:ilvl w:val="0"/>
          <w:numId w:val="0"/>
        </w:numPr>
        <w:spacing w:before="0" w:line="360" w:lineRule="auto"/>
        <w:ind w:leftChars="0"/>
        <w:jc w:val="center"/>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2、商务部分自评表</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2"/>
        <w:gridCol w:w="1186"/>
        <w:gridCol w:w="3317"/>
        <w:gridCol w:w="874"/>
        <w:gridCol w:w="900"/>
        <w:gridCol w:w="21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2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374" w:leftChars="-22" w:right="-108" w:hanging="420"/>
              <w:jc w:val="center"/>
              <w:rPr>
                <w:rFonts w:hint="eastAsia" w:ascii="仿宋" w:hAnsi="仿宋" w:eastAsia="仿宋" w:cs="仿宋"/>
                <w:b/>
                <w:color w:val="000000"/>
                <w:sz w:val="24"/>
                <w:lang w:val="en-GB"/>
              </w:rPr>
            </w:pPr>
            <w:r>
              <w:rPr>
                <w:rFonts w:hint="eastAsia" w:ascii="仿宋" w:hAnsi="仿宋" w:eastAsia="仿宋" w:cs="仿宋"/>
                <w:b/>
                <w:color w:val="000000"/>
                <w:sz w:val="24"/>
                <w:lang w:val="en-GB"/>
              </w:rPr>
              <w:t>评审内容</w:t>
            </w:r>
          </w:p>
        </w:tc>
        <w:tc>
          <w:tcPr>
            <w:tcW w:w="450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300" w:leftChars="-57" w:right="-108" w:hanging="420"/>
              <w:jc w:val="center"/>
              <w:rPr>
                <w:rFonts w:hint="eastAsia" w:ascii="仿宋" w:hAnsi="仿宋" w:eastAsia="仿宋" w:cs="仿宋"/>
                <w:b/>
                <w:color w:val="000000"/>
                <w:sz w:val="24"/>
                <w:lang w:val="en-GB"/>
              </w:rPr>
            </w:pPr>
            <w:r>
              <w:rPr>
                <w:rFonts w:hint="eastAsia" w:ascii="仿宋" w:hAnsi="仿宋" w:eastAsia="仿宋" w:cs="仿宋"/>
                <w:b/>
                <w:color w:val="000000"/>
                <w:sz w:val="24"/>
                <w:lang w:val="en-GB"/>
              </w:rPr>
              <w:t>评审子项</w:t>
            </w: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374" w:leftChars="-22" w:right="-108" w:hanging="420"/>
              <w:jc w:val="center"/>
              <w:rPr>
                <w:rFonts w:hint="eastAsia" w:ascii="仿宋" w:hAnsi="仿宋" w:eastAsia="仿宋" w:cs="仿宋"/>
                <w:b/>
                <w:color w:val="000000"/>
                <w:sz w:val="24"/>
                <w:lang w:val="en-GB"/>
              </w:rPr>
            </w:pPr>
            <w:r>
              <w:rPr>
                <w:rFonts w:hint="eastAsia" w:ascii="仿宋" w:hAnsi="仿宋" w:eastAsia="仿宋" w:cs="仿宋"/>
                <w:b/>
                <w:color w:val="000000"/>
                <w:sz w:val="24"/>
                <w:lang w:val="en-GB"/>
              </w:rPr>
              <w:t>权重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b/>
                <w:color w:val="000000"/>
                <w:sz w:val="24"/>
                <w:lang w:val="en-GB"/>
              </w:rPr>
            </w:pPr>
            <w:r>
              <w:rPr>
                <w:rFonts w:hint="eastAsia" w:ascii="仿宋" w:hAnsi="仿宋" w:eastAsia="仿宋" w:cs="仿宋"/>
                <w:b/>
                <w:color w:val="000000"/>
                <w:sz w:val="24"/>
                <w:lang w:val="en-GB"/>
              </w:rPr>
              <w:t>自评分</w:t>
            </w:r>
          </w:p>
        </w:tc>
        <w:tc>
          <w:tcPr>
            <w:tcW w:w="21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b/>
                <w:color w:val="000000"/>
                <w:sz w:val="24"/>
                <w:lang w:val="en-GB"/>
              </w:rPr>
            </w:pPr>
            <w:r>
              <w:rPr>
                <w:rFonts w:hint="eastAsia" w:ascii="仿宋" w:hAnsi="仿宋" w:eastAsia="仿宋" w:cs="仿宋"/>
                <w:b/>
                <w:color w:val="000000"/>
                <w:sz w:val="24"/>
                <w:lang w:val="en-GB"/>
              </w:rPr>
              <w:t>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22"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商务部分得分</w:t>
            </w:r>
          </w:p>
          <w:p>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tc>
        <w:tc>
          <w:tcPr>
            <w:tcW w:w="1186" w:type="dxa"/>
            <w:tcBorders>
              <w:top w:val="single" w:color="auto" w:sz="4" w:space="0"/>
              <w:left w:val="single" w:color="auto" w:sz="4" w:space="0"/>
              <w:right w:val="single" w:color="000000" w:sz="4" w:space="0"/>
            </w:tcBorders>
            <w:noWrap w:val="0"/>
            <w:vAlign w:val="center"/>
          </w:tcPr>
          <w:p>
            <w:pPr>
              <w:widowControl/>
              <w:jc w:val="center"/>
              <w:rPr>
                <w:rFonts w:hint="eastAsia" w:ascii="仿宋" w:hAnsi="仿宋" w:eastAsia="仿宋" w:cs="仿宋"/>
                <w:color w:val="000000"/>
                <w:kern w:val="0"/>
                <w:sz w:val="24"/>
              </w:rPr>
            </w:pPr>
          </w:p>
        </w:tc>
        <w:tc>
          <w:tcPr>
            <w:tcW w:w="3317" w:type="dxa"/>
            <w:tcBorders>
              <w:top w:val="single" w:color="auto" w:sz="4" w:space="0"/>
              <w:left w:val="single" w:color="000000" w:sz="4" w:space="0"/>
              <w:bottom w:val="single" w:color="auto" w:sz="4" w:space="0"/>
              <w:right w:val="single" w:color="auto" w:sz="4" w:space="0"/>
            </w:tcBorders>
            <w:noWrap w:val="0"/>
            <w:vAlign w:val="center"/>
          </w:tcPr>
          <w:p>
            <w:pPr>
              <w:widowControl/>
              <w:rPr>
                <w:rFonts w:hint="eastAsia" w:ascii="仿宋" w:hAnsi="仿宋" w:eastAsia="仿宋" w:cs="仿宋"/>
                <w:color w:val="000000"/>
                <w:kern w:val="0"/>
                <w:sz w:val="24"/>
              </w:rPr>
            </w:pPr>
          </w:p>
        </w:tc>
        <w:tc>
          <w:tcPr>
            <w:tcW w:w="874"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color w:val="000000"/>
                <w:kern w:val="0"/>
                <w:sz w:val="24"/>
              </w:rPr>
            </w:pPr>
          </w:p>
        </w:tc>
        <w:tc>
          <w:tcPr>
            <w:tcW w:w="90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kern w:val="0"/>
                <w:sz w:val="24"/>
              </w:rPr>
            </w:pPr>
          </w:p>
        </w:tc>
        <w:tc>
          <w:tcPr>
            <w:tcW w:w="2193"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kern w:val="0"/>
                <w:sz w:val="24"/>
              </w:rPr>
            </w:pPr>
            <w:r>
              <w:rPr>
                <w:rFonts w:hint="eastAsia" w:ascii="仿宋" w:hAnsi="仿宋" w:eastAsia="仿宋" w:cs="仿宋"/>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22" w:type="dxa"/>
            <w:vMerge w:val="continue"/>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4"/>
              </w:rPr>
            </w:pPr>
          </w:p>
        </w:tc>
        <w:tc>
          <w:tcPr>
            <w:tcW w:w="1186" w:type="dxa"/>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p>
        </w:tc>
        <w:tc>
          <w:tcPr>
            <w:tcW w:w="3317" w:type="dxa"/>
            <w:tcBorders>
              <w:top w:val="single" w:color="auto" w:sz="4" w:space="0"/>
              <w:left w:val="single" w:color="auto" w:sz="4" w:space="0"/>
              <w:right w:val="single" w:color="auto" w:sz="4" w:space="0"/>
            </w:tcBorders>
            <w:noWrap w:val="0"/>
            <w:vAlign w:val="center"/>
          </w:tcPr>
          <w:p>
            <w:pPr>
              <w:rPr>
                <w:rFonts w:hint="eastAsia" w:ascii="仿宋" w:hAnsi="仿宋" w:eastAsia="仿宋" w:cs="仿宋"/>
                <w:b/>
                <w:color w:val="000000"/>
                <w:kern w:val="0"/>
                <w:sz w:val="24"/>
              </w:rPr>
            </w:pPr>
          </w:p>
        </w:tc>
        <w:tc>
          <w:tcPr>
            <w:tcW w:w="874" w:type="dxa"/>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p>
        </w:tc>
        <w:tc>
          <w:tcPr>
            <w:tcW w:w="900" w:type="dxa"/>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4"/>
              </w:rPr>
            </w:pPr>
          </w:p>
        </w:tc>
        <w:tc>
          <w:tcPr>
            <w:tcW w:w="2193" w:type="dxa"/>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22" w:type="dxa"/>
            <w:vMerge w:val="continue"/>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4"/>
              </w:rPr>
            </w:pPr>
          </w:p>
        </w:tc>
        <w:tc>
          <w:tcPr>
            <w:tcW w:w="1186" w:type="dxa"/>
            <w:tcBorders>
              <w:top w:val="single" w:color="auto" w:sz="4" w:space="0"/>
              <w:left w:val="single" w:color="auto" w:sz="4" w:space="0"/>
              <w:right w:val="single" w:color="auto" w:sz="4" w:space="0"/>
            </w:tcBorders>
            <w:noWrap w:val="0"/>
            <w:vAlign w:val="center"/>
          </w:tcPr>
          <w:p>
            <w:pPr>
              <w:widowControl/>
              <w:rPr>
                <w:rFonts w:hint="eastAsia" w:ascii="仿宋" w:hAnsi="仿宋" w:eastAsia="仿宋" w:cs="仿宋"/>
                <w:color w:val="000000"/>
                <w:kern w:val="0"/>
                <w:sz w:val="24"/>
              </w:rPr>
            </w:pPr>
          </w:p>
        </w:tc>
        <w:tc>
          <w:tcPr>
            <w:tcW w:w="3317" w:type="dxa"/>
            <w:tcBorders>
              <w:top w:val="single" w:color="auto" w:sz="4" w:space="0"/>
              <w:left w:val="single" w:color="auto" w:sz="4" w:space="0"/>
              <w:right w:val="single" w:color="auto" w:sz="4" w:space="0"/>
            </w:tcBorders>
            <w:noWrap w:val="0"/>
            <w:vAlign w:val="center"/>
          </w:tcPr>
          <w:p>
            <w:pPr>
              <w:rPr>
                <w:rFonts w:hint="eastAsia" w:ascii="仿宋" w:hAnsi="仿宋" w:eastAsia="仿宋" w:cs="仿宋"/>
                <w:color w:val="000000"/>
                <w:kern w:val="0"/>
                <w:sz w:val="24"/>
              </w:rPr>
            </w:pPr>
          </w:p>
        </w:tc>
        <w:tc>
          <w:tcPr>
            <w:tcW w:w="874" w:type="dxa"/>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p>
        </w:tc>
        <w:tc>
          <w:tcPr>
            <w:tcW w:w="900" w:type="dxa"/>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4"/>
              </w:rPr>
            </w:pPr>
          </w:p>
        </w:tc>
        <w:tc>
          <w:tcPr>
            <w:tcW w:w="2193" w:type="dxa"/>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22" w:type="dxa"/>
            <w:vMerge w:val="continue"/>
            <w:tcBorders>
              <w:left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sz w:val="24"/>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color w:val="000000"/>
                <w:kern w:val="0"/>
                <w:sz w:val="24"/>
              </w:rPr>
            </w:pPr>
          </w:p>
        </w:tc>
        <w:tc>
          <w:tcPr>
            <w:tcW w:w="331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color w:val="000000"/>
                <w:sz w:val="24"/>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4"/>
              </w:rPr>
            </w:pPr>
          </w:p>
        </w:tc>
        <w:tc>
          <w:tcPr>
            <w:tcW w:w="21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22" w:type="dxa"/>
            <w:vMerge w:val="continue"/>
            <w:tcBorders>
              <w:left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sz w:val="24"/>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snapToGrid w:val="0"/>
              <w:spacing w:after="156"/>
              <w:rPr>
                <w:rFonts w:hint="eastAsia" w:ascii="仿宋" w:hAnsi="仿宋" w:eastAsia="仿宋" w:cs="仿宋"/>
                <w:color w:val="000000"/>
                <w:sz w:val="24"/>
              </w:rPr>
            </w:pPr>
          </w:p>
        </w:tc>
        <w:tc>
          <w:tcPr>
            <w:tcW w:w="3317" w:type="dxa"/>
            <w:tcBorders>
              <w:top w:val="single" w:color="auto" w:sz="4" w:space="0"/>
              <w:left w:val="single" w:color="auto" w:sz="4" w:space="0"/>
              <w:bottom w:val="single" w:color="auto" w:sz="4" w:space="0"/>
              <w:right w:val="single" w:color="auto" w:sz="4" w:space="0"/>
            </w:tcBorders>
            <w:noWrap w:val="0"/>
            <w:vAlign w:val="center"/>
          </w:tcPr>
          <w:p>
            <w:pPr>
              <w:snapToGrid w:val="0"/>
              <w:spacing w:after="156"/>
              <w:rPr>
                <w:rFonts w:hint="eastAsia" w:ascii="仿宋" w:hAnsi="仿宋" w:eastAsia="仿宋" w:cs="仿宋"/>
                <w:color w:val="000000"/>
                <w:sz w:val="24"/>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4"/>
              </w:rPr>
            </w:pPr>
          </w:p>
        </w:tc>
        <w:tc>
          <w:tcPr>
            <w:tcW w:w="21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sz w:val="24"/>
              </w:rPr>
              <w:t>见投标文件第  页</w:t>
            </w:r>
          </w:p>
        </w:tc>
      </w:tr>
    </w:tbl>
    <w:p>
      <w:pPr>
        <w:rPr>
          <w:rFonts w:hint="eastAsia" w:ascii="仿宋" w:hAnsi="仿宋" w:eastAsia="仿宋" w:cs="仿宋"/>
          <w:color w:val="000000"/>
          <w:sz w:val="24"/>
        </w:rPr>
      </w:pPr>
    </w:p>
    <w:p>
      <w:pPr>
        <w:rPr>
          <w:rFonts w:hint="eastAsia" w:ascii="仿宋" w:hAnsi="仿宋" w:eastAsia="仿宋" w:cs="仿宋"/>
          <w:color w:val="000000"/>
          <w:sz w:val="24"/>
        </w:rPr>
      </w:pPr>
    </w:p>
    <w:p>
      <w:pPr>
        <w:rPr>
          <w:rFonts w:hint="eastAsia" w:ascii="仿宋" w:hAnsi="仿宋" w:eastAsia="仿宋" w:cs="仿宋"/>
          <w:color w:val="000000"/>
          <w:sz w:val="24"/>
        </w:rPr>
      </w:pPr>
      <w:r>
        <w:rPr>
          <w:rFonts w:hint="eastAsia" w:ascii="仿宋" w:hAnsi="仿宋" w:eastAsia="仿宋" w:cs="仿宋"/>
          <w:color w:val="000000"/>
          <w:sz w:val="24"/>
        </w:rPr>
        <w:t>投标人法定代表人/负责人（或法定代表人/负责人授权代表）签字：</w:t>
      </w:r>
    </w:p>
    <w:p>
      <w:pPr>
        <w:rPr>
          <w:rFonts w:hint="eastAsia" w:ascii="仿宋" w:hAnsi="仿宋" w:eastAsia="仿宋" w:cs="仿宋"/>
          <w:color w:val="000000"/>
          <w:sz w:val="24"/>
        </w:rPr>
      </w:pPr>
    </w:p>
    <w:p>
      <w:pPr>
        <w:rPr>
          <w:rFonts w:hint="eastAsia" w:ascii="仿宋" w:hAnsi="仿宋" w:eastAsia="仿宋" w:cs="仿宋"/>
          <w:color w:val="000000"/>
          <w:sz w:val="24"/>
        </w:rPr>
      </w:pPr>
      <w:r>
        <w:rPr>
          <w:rFonts w:hint="eastAsia" w:ascii="仿宋" w:hAnsi="仿宋" w:eastAsia="仿宋" w:cs="仿宋"/>
          <w:color w:val="000000"/>
          <w:sz w:val="24"/>
        </w:rPr>
        <w:t>投标人名称(加盖公章)：</w:t>
      </w:r>
    </w:p>
    <w:p>
      <w:pPr>
        <w:rPr>
          <w:rFonts w:hint="eastAsia" w:ascii="仿宋" w:hAnsi="仿宋" w:eastAsia="仿宋" w:cs="仿宋"/>
          <w:color w:val="000000"/>
          <w:sz w:val="24"/>
        </w:rPr>
      </w:pPr>
    </w:p>
    <w:p>
      <w:pPr>
        <w:rPr>
          <w:rFonts w:hint="eastAsia" w:ascii="仿宋" w:hAnsi="仿宋" w:eastAsia="仿宋" w:cs="仿宋"/>
          <w:color w:val="000000"/>
          <w:sz w:val="24"/>
        </w:rPr>
      </w:pPr>
      <w:r>
        <w:rPr>
          <w:rFonts w:hint="eastAsia" w:ascii="仿宋" w:hAnsi="仿宋" w:eastAsia="仿宋" w:cs="仿宋"/>
          <w:color w:val="000000"/>
          <w:sz w:val="24"/>
        </w:rPr>
        <w:t>日期：  年  月  日</w:t>
      </w:r>
    </w:p>
    <w:p>
      <w:pPr>
        <w:jc w:val="center"/>
        <w:rPr>
          <w:rFonts w:hint="eastAsia" w:ascii="仿宋" w:hAnsi="仿宋" w:eastAsia="仿宋" w:cs="仿宋"/>
          <w:b/>
          <w:color w:val="000000"/>
          <w:spacing w:val="0"/>
          <w:kern w:val="2"/>
          <w:sz w:val="28"/>
          <w:szCs w:val="28"/>
        </w:rPr>
      </w:pPr>
      <w:r>
        <w:rPr>
          <w:rFonts w:hint="eastAsia" w:ascii="仿宋" w:hAnsi="仿宋" w:eastAsia="仿宋" w:cs="仿宋"/>
          <w:color w:val="000000"/>
          <w:sz w:val="28"/>
          <w:szCs w:val="28"/>
        </w:rPr>
        <w:br w:type="page"/>
      </w:r>
      <w:bookmarkStart w:id="1" w:name="OLE_LINK6"/>
      <w:r>
        <w:rPr>
          <w:rFonts w:hint="eastAsia" w:ascii="仿宋" w:hAnsi="仿宋" w:eastAsia="仿宋" w:cs="仿宋"/>
          <w:b/>
          <w:bCs/>
          <w:color w:val="000000"/>
          <w:sz w:val="28"/>
          <w:szCs w:val="28"/>
          <w:lang w:val="en-US" w:eastAsia="zh-CN"/>
        </w:rPr>
        <w:t>3</w:t>
      </w:r>
      <w:r>
        <w:rPr>
          <w:rFonts w:hint="eastAsia" w:ascii="仿宋" w:hAnsi="仿宋" w:eastAsia="仿宋" w:cs="仿宋"/>
          <w:b/>
          <w:bCs/>
          <w:color w:val="000000"/>
          <w:spacing w:val="0"/>
          <w:kern w:val="2"/>
          <w:sz w:val="28"/>
          <w:szCs w:val="28"/>
        </w:rPr>
        <w:t>、投标人情况介绍表</w:t>
      </w:r>
    </w:p>
    <w:p>
      <w:pPr>
        <w:pStyle w:val="29"/>
        <w:ind w:left="105" w:hanging="1"/>
        <w:jc w:val="center"/>
        <w:rPr>
          <w:rFonts w:hint="eastAsia" w:ascii="仿宋" w:hAnsi="仿宋" w:eastAsia="仿宋" w:cs="仿宋"/>
          <w:b/>
          <w:color w:val="000000"/>
          <w:spacing w:val="0"/>
          <w:kern w:val="2"/>
          <w:sz w:val="28"/>
          <w:szCs w:val="28"/>
          <w:lang w:val="en-GB"/>
        </w:rPr>
      </w:pPr>
    </w:p>
    <w:tbl>
      <w:tblPr>
        <w:tblStyle w:val="18"/>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1470"/>
        <w:gridCol w:w="1460"/>
        <w:gridCol w:w="227"/>
        <w:gridCol w:w="1393"/>
        <w:gridCol w:w="256"/>
        <w:gridCol w:w="1004"/>
        <w:gridCol w:w="788"/>
        <w:gridCol w:w="292"/>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98" w:type="dxa"/>
            <w:noWrap w:val="0"/>
            <w:vAlign w:val="center"/>
          </w:tcPr>
          <w:p>
            <w:pPr>
              <w:tabs>
                <w:tab w:val="left" w:pos="540"/>
              </w:tabs>
              <w:adjustRightInd w:val="0"/>
              <w:snapToGrid w:val="0"/>
              <w:ind w:left="-134" w:leftChars="-64" w:right="-105" w:rightChars="-50"/>
              <w:jc w:val="center"/>
              <w:textAlignment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单位名称</w:t>
            </w:r>
          </w:p>
        </w:tc>
        <w:tc>
          <w:tcPr>
            <w:tcW w:w="8015" w:type="dxa"/>
            <w:gridSpan w:val="9"/>
            <w:noWrap w:val="0"/>
            <w:vAlign w:val="center"/>
          </w:tcPr>
          <w:p>
            <w:pPr>
              <w:tabs>
                <w:tab w:val="left" w:pos="540"/>
              </w:tabs>
              <w:adjustRightInd w:val="0"/>
              <w:snapToGrid w:val="0"/>
              <w:spacing w:line="360" w:lineRule="auto"/>
              <w:ind w:left="-132" w:leftChars="-64" w:right="-105" w:rightChars="-50" w:hanging="2"/>
              <w:jc w:val="center"/>
              <w:textAlignment w:val="center"/>
              <w:rPr>
                <w:rFonts w:hint="eastAsia"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998" w:type="dxa"/>
            <w:noWrap w:val="0"/>
            <w:vAlign w:val="center"/>
          </w:tcPr>
          <w:p>
            <w:pPr>
              <w:tabs>
                <w:tab w:val="left" w:pos="540"/>
              </w:tabs>
              <w:adjustRightInd w:val="0"/>
              <w:snapToGrid w:val="0"/>
              <w:ind w:left="-134" w:leftChars="-64" w:right="-105" w:rightChars="-50"/>
              <w:jc w:val="center"/>
              <w:textAlignment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地址</w:t>
            </w:r>
          </w:p>
        </w:tc>
        <w:tc>
          <w:tcPr>
            <w:tcW w:w="8015" w:type="dxa"/>
            <w:gridSpan w:val="9"/>
            <w:noWrap w:val="0"/>
            <w:vAlign w:val="center"/>
          </w:tcPr>
          <w:p>
            <w:pPr>
              <w:tabs>
                <w:tab w:val="left" w:pos="540"/>
              </w:tabs>
              <w:adjustRightInd w:val="0"/>
              <w:snapToGrid w:val="0"/>
              <w:spacing w:line="360" w:lineRule="auto"/>
              <w:ind w:left="-132" w:leftChars="-64" w:right="-105" w:rightChars="-50" w:hanging="2"/>
              <w:jc w:val="center"/>
              <w:textAlignment w:val="center"/>
              <w:rPr>
                <w:rFonts w:hint="eastAsia"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8" w:type="dxa"/>
            <w:noWrap w:val="0"/>
            <w:vAlign w:val="center"/>
          </w:tcPr>
          <w:p>
            <w:pPr>
              <w:tabs>
                <w:tab w:val="left" w:pos="540"/>
              </w:tabs>
              <w:adjustRightInd w:val="0"/>
              <w:snapToGrid w:val="0"/>
              <w:ind w:left="-134" w:leftChars="-64" w:right="-105" w:rightChars="-50"/>
              <w:jc w:val="center"/>
              <w:textAlignment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开户银行</w:t>
            </w:r>
          </w:p>
        </w:tc>
        <w:tc>
          <w:tcPr>
            <w:tcW w:w="8015" w:type="dxa"/>
            <w:gridSpan w:val="9"/>
            <w:noWrap w:val="0"/>
            <w:vAlign w:val="center"/>
          </w:tcPr>
          <w:p>
            <w:pPr>
              <w:tabs>
                <w:tab w:val="left" w:pos="540"/>
              </w:tabs>
              <w:adjustRightInd w:val="0"/>
              <w:snapToGrid w:val="0"/>
              <w:spacing w:line="360" w:lineRule="auto"/>
              <w:ind w:left="-132" w:leftChars="-64" w:right="-105" w:rightChars="-50" w:hanging="2"/>
              <w:jc w:val="center"/>
              <w:textAlignment w:val="center"/>
              <w:rPr>
                <w:rFonts w:hint="eastAsia"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98" w:type="dxa"/>
            <w:noWrap w:val="0"/>
            <w:vAlign w:val="center"/>
          </w:tcPr>
          <w:p>
            <w:pPr>
              <w:tabs>
                <w:tab w:val="left" w:pos="540"/>
              </w:tabs>
              <w:adjustRightInd w:val="0"/>
              <w:snapToGrid w:val="0"/>
              <w:ind w:left="-134" w:leftChars="-64" w:right="-105" w:rightChars="-50"/>
              <w:jc w:val="center"/>
              <w:textAlignment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银行账户</w:t>
            </w:r>
          </w:p>
        </w:tc>
        <w:tc>
          <w:tcPr>
            <w:tcW w:w="8015" w:type="dxa"/>
            <w:gridSpan w:val="9"/>
            <w:noWrap w:val="0"/>
            <w:vAlign w:val="center"/>
          </w:tcPr>
          <w:p>
            <w:pPr>
              <w:tabs>
                <w:tab w:val="left" w:pos="540"/>
              </w:tabs>
              <w:adjustRightInd w:val="0"/>
              <w:snapToGrid w:val="0"/>
              <w:spacing w:line="360" w:lineRule="auto"/>
              <w:ind w:left="-132" w:leftChars="-64" w:right="-105" w:rightChars="-50" w:hanging="2"/>
              <w:jc w:val="center"/>
              <w:textAlignment w:val="center"/>
              <w:rPr>
                <w:rFonts w:hint="eastAsia"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noWrap w:val="0"/>
            <w:vAlign w:val="center"/>
          </w:tcPr>
          <w:p>
            <w:pPr>
              <w:tabs>
                <w:tab w:val="left" w:pos="540"/>
              </w:tabs>
              <w:adjustRightInd w:val="0"/>
              <w:snapToGrid w:val="0"/>
              <w:ind w:left="-132" w:leftChars="-64" w:right="-105" w:rightChars="-50" w:hanging="2"/>
              <w:jc w:val="center"/>
              <w:textAlignment w:val="center"/>
              <w:rPr>
                <w:rFonts w:hint="eastAsia" w:ascii="仿宋" w:hAnsi="仿宋" w:eastAsia="仿宋" w:cs="仿宋"/>
                <w:b/>
                <w:snapToGrid w:val="0"/>
                <w:color w:val="000000"/>
                <w:sz w:val="24"/>
              </w:rPr>
            </w:pPr>
            <w:r>
              <w:rPr>
                <w:rFonts w:hint="eastAsia" w:ascii="仿宋" w:hAnsi="仿宋" w:eastAsia="仿宋" w:cs="仿宋"/>
                <w:snapToGrid w:val="0"/>
                <w:color w:val="000000"/>
                <w:sz w:val="24"/>
              </w:rPr>
              <w:t>纳税人识别号</w:t>
            </w:r>
          </w:p>
        </w:tc>
        <w:tc>
          <w:tcPr>
            <w:tcW w:w="8015" w:type="dxa"/>
            <w:gridSpan w:val="9"/>
            <w:noWrap w:val="0"/>
            <w:vAlign w:val="center"/>
          </w:tcPr>
          <w:p>
            <w:pPr>
              <w:tabs>
                <w:tab w:val="left" w:pos="540"/>
              </w:tabs>
              <w:adjustRightInd w:val="0"/>
              <w:snapToGrid w:val="0"/>
              <w:spacing w:line="360" w:lineRule="auto"/>
              <w:ind w:left="-132" w:leftChars="-64" w:right="-105" w:rightChars="-50" w:hanging="2"/>
              <w:jc w:val="center"/>
              <w:textAlignment w:val="center"/>
              <w:rPr>
                <w:rFonts w:hint="eastAsia"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998" w:type="dxa"/>
            <w:noWrap w:val="0"/>
            <w:vAlign w:val="center"/>
          </w:tcPr>
          <w:p>
            <w:pPr>
              <w:tabs>
                <w:tab w:val="left" w:pos="540"/>
              </w:tabs>
              <w:adjustRightInd w:val="0"/>
              <w:snapToGrid w:val="0"/>
              <w:ind w:left="-134" w:leftChars="-64" w:right="-105" w:rightChars="-50"/>
              <w:jc w:val="center"/>
              <w:textAlignment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主管部门</w:t>
            </w:r>
          </w:p>
        </w:tc>
        <w:tc>
          <w:tcPr>
            <w:tcW w:w="1470" w:type="dxa"/>
            <w:noWrap w:val="0"/>
            <w:vAlign w:val="center"/>
          </w:tcPr>
          <w:p>
            <w:pPr>
              <w:tabs>
                <w:tab w:val="left" w:pos="540"/>
              </w:tabs>
              <w:adjustRightInd w:val="0"/>
              <w:snapToGrid w:val="0"/>
              <w:ind w:left="-132" w:leftChars="-64" w:right="-105" w:rightChars="-50" w:hanging="2"/>
              <w:jc w:val="center"/>
              <w:textAlignment w:val="center"/>
              <w:rPr>
                <w:rFonts w:hint="eastAsia" w:ascii="仿宋" w:hAnsi="仿宋" w:eastAsia="仿宋" w:cs="仿宋"/>
                <w:snapToGrid w:val="0"/>
                <w:color w:val="000000"/>
                <w:sz w:val="24"/>
              </w:rPr>
            </w:pPr>
          </w:p>
        </w:tc>
        <w:tc>
          <w:tcPr>
            <w:tcW w:w="1687" w:type="dxa"/>
            <w:gridSpan w:val="2"/>
            <w:noWrap w:val="0"/>
            <w:vAlign w:val="center"/>
          </w:tcPr>
          <w:p>
            <w:pPr>
              <w:tabs>
                <w:tab w:val="left" w:pos="540"/>
              </w:tabs>
              <w:adjustRightInd w:val="0"/>
              <w:snapToGrid w:val="0"/>
              <w:ind w:left="-132" w:leftChars="-64" w:right="-105" w:rightChars="-50" w:hanging="2"/>
              <w:jc w:val="center"/>
              <w:textAlignment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法定代表人</w:t>
            </w:r>
          </w:p>
        </w:tc>
        <w:tc>
          <w:tcPr>
            <w:tcW w:w="1649" w:type="dxa"/>
            <w:gridSpan w:val="2"/>
            <w:noWrap w:val="0"/>
            <w:vAlign w:val="center"/>
          </w:tcPr>
          <w:p>
            <w:pPr>
              <w:tabs>
                <w:tab w:val="left" w:pos="540"/>
              </w:tabs>
              <w:adjustRightInd w:val="0"/>
              <w:snapToGrid w:val="0"/>
              <w:ind w:left="-132" w:leftChars="-64" w:right="-105" w:rightChars="-50" w:hanging="2"/>
              <w:jc w:val="center"/>
              <w:textAlignment w:val="center"/>
              <w:rPr>
                <w:rFonts w:hint="eastAsia" w:ascii="仿宋" w:hAnsi="仿宋" w:eastAsia="仿宋" w:cs="仿宋"/>
                <w:snapToGrid w:val="0"/>
                <w:color w:val="000000"/>
                <w:sz w:val="24"/>
              </w:rPr>
            </w:pPr>
          </w:p>
        </w:tc>
        <w:tc>
          <w:tcPr>
            <w:tcW w:w="1792" w:type="dxa"/>
            <w:gridSpan w:val="2"/>
            <w:noWrap w:val="0"/>
            <w:vAlign w:val="center"/>
          </w:tcPr>
          <w:p>
            <w:pPr>
              <w:tabs>
                <w:tab w:val="left" w:pos="540"/>
              </w:tabs>
              <w:adjustRightInd w:val="0"/>
              <w:snapToGrid w:val="0"/>
              <w:ind w:left="-132" w:leftChars="-64" w:right="-105" w:rightChars="-50" w:hanging="2"/>
              <w:jc w:val="center"/>
              <w:textAlignment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职务</w:t>
            </w:r>
          </w:p>
        </w:tc>
        <w:tc>
          <w:tcPr>
            <w:tcW w:w="1417" w:type="dxa"/>
            <w:gridSpan w:val="2"/>
            <w:noWrap w:val="0"/>
            <w:vAlign w:val="center"/>
          </w:tcPr>
          <w:p>
            <w:pPr>
              <w:tabs>
                <w:tab w:val="left" w:pos="540"/>
              </w:tabs>
              <w:adjustRightInd w:val="0"/>
              <w:snapToGrid w:val="0"/>
              <w:ind w:left="-132" w:leftChars="-64" w:right="-105" w:rightChars="-50" w:hanging="2"/>
              <w:jc w:val="center"/>
              <w:textAlignment w:val="center"/>
              <w:rPr>
                <w:rFonts w:hint="eastAsia"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98" w:type="dxa"/>
            <w:noWrap w:val="0"/>
            <w:vAlign w:val="center"/>
          </w:tcPr>
          <w:p>
            <w:pPr>
              <w:tabs>
                <w:tab w:val="left" w:pos="540"/>
              </w:tabs>
              <w:adjustRightInd w:val="0"/>
              <w:snapToGrid w:val="0"/>
              <w:ind w:left="-134" w:leftChars="-64" w:right="-105" w:rightChars="-50"/>
              <w:jc w:val="center"/>
              <w:textAlignment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经济类型</w:t>
            </w:r>
          </w:p>
        </w:tc>
        <w:tc>
          <w:tcPr>
            <w:tcW w:w="1470" w:type="dxa"/>
            <w:noWrap w:val="0"/>
            <w:vAlign w:val="center"/>
          </w:tcPr>
          <w:p>
            <w:pPr>
              <w:tabs>
                <w:tab w:val="left" w:pos="540"/>
              </w:tabs>
              <w:adjustRightInd w:val="0"/>
              <w:snapToGrid w:val="0"/>
              <w:ind w:left="-132" w:leftChars="-64" w:right="-105" w:rightChars="-50" w:hanging="2"/>
              <w:jc w:val="center"/>
              <w:textAlignment w:val="center"/>
              <w:rPr>
                <w:rFonts w:hint="eastAsia" w:ascii="仿宋" w:hAnsi="仿宋" w:eastAsia="仿宋" w:cs="仿宋"/>
                <w:snapToGrid w:val="0"/>
                <w:color w:val="000000"/>
                <w:sz w:val="24"/>
              </w:rPr>
            </w:pPr>
          </w:p>
        </w:tc>
        <w:tc>
          <w:tcPr>
            <w:tcW w:w="1687" w:type="dxa"/>
            <w:gridSpan w:val="2"/>
            <w:noWrap w:val="0"/>
            <w:vAlign w:val="center"/>
          </w:tcPr>
          <w:p>
            <w:pPr>
              <w:tabs>
                <w:tab w:val="left" w:pos="540"/>
              </w:tabs>
              <w:adjustRightInd w:val="0"/>
              <w:snapToGrid w:val="0"/>
              <w:ind w:left="-132" w:leftChars="-64" w:right="-105" w:rightChars="-50" w:hanging="2"/>
              <w:jc w:val="center"/>
              <w:textAlignment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授权代表</w:t>
            </w:r>
          </w:p>
        </w:tc>
        <w:tc>
          <w:tcPr>
            <w:tcW w:w="1649" w:type="dxa"/>
            <w:gridSpan w:val="2"/>
            <w:noWrap w:val="0"/>
            <w:vAlign w:val="center"/>
          </w:tcPr>
          <w:p>
            <w:pPr>
              <w:tabs>
                <w:tab w:val="left" w:pos="540"/>
              </w:tabs>
              <w:adjustRightInd w:val="0"/>
              <w:snapToGrid w:val="0"/>
              <w:ind w:left="-132" w:leftChars="-64" w:right="-105" w:rightChars="-50" w:hanging="2"/>
              <w:jc w:val="center"/>
              <w:textAlignment w:val="center"/>
              <w:rPr>
                <w:rFonts w:hint="eastAsia" w:ascii="仿宋" w:hAnsi="仿宋" w:eastAsia="仿宋" w:cs="仿宋"/>
                <w:snapToGrid w:val="0"/>
                <w:color w:val="000000"/>
                <w:sz w:val="24"/>
              </w:rPr>
            </w:pPr>
          </w:p>
        </w:tc>
        <w:tc>
          <w:tcPr>
            <w:tcW w:w="1792" w:type="dxa"/>
            <w:gridSpan w:val="2"/>
            <w:noWrap w:val="0"/>
            <w:vAlign w:val="center"/>
          </w:tcPr>
          <w:p>
            <w:pPr>
              <w:tabs>
                <w:tab w:val="left" w:pos="540"/>
              </w:tabs>
              <w:adjustRightInd w:val="0"/>
              <w:snapToGrid w:val="0"/>
              <w:ind w:left="-132" w:leftChars="-64" w:right="-105" w:rightChars="-50" w:hanging="2"/>
              <w:jc w:val="center"/>
              <w:textAlignment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职务</w:t>
            </w:r>
          </w:p>
        </w:tc>
        <w:tc>
          <w:tcPr>
            <w:tcW w:w="1417" w:type="dxa"/>
            <w:gridSpan w:val="2"/>
            <w:noWrap w:val="0"/>
            <w:vAlign w:val="center"/>
          </w:tcPr>
          <w:p>
            <w:pPr>
              <w:tabs>
                <w:tab w:val="left" w:pos="540"/>
              </w:tabs>
              <w:adjustRightInd w:val="0"/>
              <w:snapToGrid w:val="0"/>
              <w:ind w:left="-132" w:leftChars="-64" w:right="-105" w:rightChars="-50" w:hanging="2"/>
              <w:jc w:val="center"/>
              <w:textAlignment w:val="center"/>
              <w:rPr>
                <w:rFonts w:hint="eastAsia"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8" w:type="dxa"/>
            <w:noWrap w:val="0"/>
            <w:vAlign w:val="center"/>
          </w:tcPr>
          <w:p>
            <w:pPr>
              <w:tabs>
                <w:tab w:val="left" w:pos="540"/>
              </w:tabs>
              <w:adjustRightInd w:val="0"/>
              <w:snapToGrid w:val="0"/>
              <w:ind w:left="-134" w:leftChars="-64" w:right="-105" w:rightChars="-50"/>
              <w:jc w:val="center"/>
              <w:textAlignment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邮编</w:t>
            </w:r>
          </w:p>
        </w:tc>
        <w:tc>
          <w:tcPr>
            <w:tcW w:w="1470" w:type="dxa"/>
            <w:noWrap w:val="0"/>
            <w:vAlign w:val="center"/>
          </w:tcPr>
          <w:p>
            <w:pPr>
              <w:tabs>
                <w:tab w:val="left" w:pos="540"/>
              </w:tabs>
              <w:adjustRightInd w:val="0"/>
              <w:snapToGrid w:val="0"/>
              <w:ind w:left="-132" w:leftChars="-64" w:right="-105" w:rightChars="-50" w:hanging="2"/>
              <w:jc w:val="center"/>
              <w:textAlignment w:val="center"/>
              <w:rPr>
                <w:rFonts w:hint="eastAsia" w:ascii="仿宋" w:hAnsi="仿宋" w:eastAsia="仿宋" w:cs="仿宋"/>
                <w:snapToGrid w:val="0"/>
                <w:color w:val="000000"/>
                <w:sz w:val="24"/>
              </w:rPr>
            </w:pPr>
          </w:p>
        </w:tc>
        <w:tc>
          <w:tcPr>
            <w:tcW w:w="1687" w:type="dxa"/>
            <w:gridSpan w:val="2"/>
            <w:noWrap w:val="0"/>
            <w:vAlign w:val="center"/>
          </w:tcPr>
          <w:p>
            <w:pPr>
              <w:tabs>
                <w:tab w:val="left" w:pos="540"/>
              </w:tabs>
              <w:adjustRightInd w:val="0"/>
              <w:snapToGrid w:val="0"/>
              <w:ind w:left="-132" w:leftChars="-64" w:right="-105" w:rightChars="-50" w:hanging="2"/>
              <w:jc w:val="center"/>
              <w:textAlignment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电话</w:t>
            </w:r>
          </w:p>
        </w:tc>
        <w:tc>
          <w:tcPr>
            <w:tcW w:w="1649" w:type="dxa"/>
            <w:gridSpan w:val="2"/>
            <w:noWrap w:val="0"/>
            <w:vAlign w:val="center"/>
          </w:tcPr>
          <w:p>
            <w:pPr>
              <w:tabs>
                <w:tab w:val="left" w:pos="540"/>
              </w:tabs>
              <w:adjustRightInd w:val="0"/>
              <w:snapToGrid w:val="0"/>
              <w:ind w:left="-132" w:leftChars="-64" w:right="-105" w:rightChars="-50" w:hanging="2"/>
              <w:jc w:val="center"/>
              <w:textAlignment w:val="center"/>
              <w:rPr>
                <w:rFonts w:hint="eastAsia" w:ascii="仿宋" w:hAnsi="仿宋" w:eastAsia="仿宋" w:cs="仿宋"/>
                <w:snapToGrid w:val="0"/>
                <w:color w:val="000000"/>
                <w:sz w:val="24"/>
              </w:rPr>
            </w:pPr>
          </w:p>
        </w:tc>
        <w:tc>
          <w:tcPr>
            <w:tcW w:w="1792" w:type="dxa"/>
            <w:gridSpan w:val="2"/>
            <w:noWrap w:val="0"/>
            <w:vAlign w:val="center"/>
          </w:tcPr>
          <w:p>
            <w:pPr>
              <w:tabs>
                <w:tab w:val="left" w:pos="540"/>
              </w:tabs>
              <w:adjustRightInd w:val="0"/>
              <w:snapToGrid w:val="0"/>
              <w:ind w:left="-132" w:leftChars="-64" w:right="-105" w:rightChars="-50" w:hanging="2"/>
              <w:jc w:val="center"/>
              <w:textAlignment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传真</w:t>
            </w:r>
          </w:p>
        </w:tc>
        <w:tc>
          <w:tcPr>
            <w:tcW w:w="1417" w:type="dxa"/>
            <w:gridSpan w:val="2"/>
            <w:noWrap w:val="0"/>
            <w:vAlign w:val="center"/>
          </w:tcPr>
          <w:p>
            <w:pPr>
              <w:tabs>
                <w:tab w:val="left" w:pos="540"/>
              </w:tabs>
              <w:adjustRightInd w:val="0"/>
              <w:snapToGrid w:val="0"/>
              <w:ind w:left="-132" w:leftChars="-64" w:right="-105" w:rightChars="-50" w:hanging="2"/>
              <w:jc w:val="center"/>
              <w:textAlignment w:val="center"/>
              <w:rPr>
                <w:rFonts w:hint="eastAsia"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998" w:type="dxa"/>
            <w:noWrap w:val="0"/>
            <w:vAlign w:val="center"/>
          </w:tcPr>
          <w:p>
            <w:pPr>
              <w:tabs>
                <w:tab w:val="left" w:pos="540"/>
              </w:tabs>
              <w:adjustRightInd w:val="0"/>
              <w:snapToGrid w:val="0"/>
              <w:ind w:left="-134" w:leftChars="-64" w:right="-105" w:rightChars="-50"/>
              <w:jc w:val="center"/>
              <w:textAlignment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单位简介及机构设置</w:t>
            </w:r>
          </w:p>
        </w:tc>
        <w:tc>
          <w:tcPr>
            <w:tcW w:w="8015" w:type="dxa"/>
            <w:gridSpan w:val="9"/>
            <w:noWrap w:val="0"/>
            <w:vAlign w:val="center"/>
          </w:tcPr>
          <w:p>
            <w:pPr>
              <w:tabs>
                <w:tab w:val="left" w:pos="540"/>
              </w:tabs>
              <w:adjustRightInd w:val="0"/>
              <w:snapToGrid w:val="0"/>
              <w:ind w:left="-132" w:leftChars="-64" w:right="-105" w:rightChars="-50" w:hanging="2"/>
              <w:jc w:val="center"/>
              <w:textAlignment w:val="center"/>
              <w:rPr>
                <w:rFonts w:hint="eastAsia"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998" w:type="dxa"/>
            <w:noWrap w:val="0"/>
            <w:vAlign w:val="center"/>
          </w:tcPr>
          <w:p>
            <w:pPr>
              <w:tabs>
                <w:tab w:val="left" w:pos="540"/>
              </w:tabs>
              <w:adjustRightInd w:val="0"/>
              <w:snapToGrid w:val="0"/>
              <w:ind w:left="-134" w:leftChars="-64" w:right="-105" w:rightChars="-50"/>
              <w:jc w:val="center"/>
              <w:textAlignment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单位优势及特长</w:t>
            </w:r>
          </w:p>
        </w:tc>
        <w:tc>
          <w:tcPr>
            <w:tcW w:w="8015" w:type="dxa"/>
            <w:gridSpan w:val="9"/>
            <w:noWrap w:val="0"/>
            <w:vAlign w:val="center"/>
          </w:tcPr>
          <w:p>
            <w:pPr>
              <w:tabs>
                <w:tab w:val="left" w:pos="540"/>
              </w:tabs>
              <w:adjustRightInd w:val="0"/>
              <w:snapToGrid w:val="0"/>
              <w:ind w:left="-132" w:leftChars="-64" w:right="-105" w:rightChars="-50" w:hanging="2"/>
              <w:jc w:val="center"/>
              <w:textAlignment w:val="center"/>
              <w:rPr>
                <w:rFonts w:hint="eastAsia"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998" w:type="dxa"/>
            <w:vMerge w:val="restart"/>
            <w:noWrap w:val="0"/>
            <w:vAlign w:val="center"/>
          </w:tcPr>
          <w:p>
            <w:pPr>
              <w:tabs>
                <w:tab w:val="left" w:pos="540"/>
              </w:tabs>
              <w:adjustRightInd w:val="0"/>
              <w:snapToGrid w:val="0"/>
              <w:ind w:left="-134" w:leftChars="-64" w:right="-105" w:rightChars="-50"/>
              <w:jc w:val="center"/>
              <w:textAlignment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单位概况</w:t>
            </w:r>
          </w:p>
        </w:tc>
        <w:tc>
          <w:tcPr>
            <w:tcW w:w="1470" w:type="dxa"/>
            <w:noWrap w:val="0"/>
            <w:vAlign w:val="center"/>
          </w:tcPr>
          <w:p>
            <w:pPr>
              <w:tabs>
                <w:tab w:val="left" w:pos="540"/>
              </w:tabs>
              <w:adjustRightInd w:val="0"/>
              <w:snapToGrid w:val="0"/>
              <w:ind w:left="-132" w:leftChars="-64" w:right="-105" w:rightChars="-50" w:hanging="2"/>
              <w:jc w:val="center"/>
              <w:textAlignment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注册资本</w:t>
            </w:r>
          </w:p>
        </w:tc>
        <w:tc>
          <w:tcPr>
            <w:tcW w:w="1460" w:type="dxa"/>
            <w:noWrap w:val="0"/>
            <w:vAlign w:val="center"/>
          </w:tcPr>
          <w:p>
            <w:pPr>
              <w:tabs>
                <w:tab w:val="left" w:pos="540"/>
              </w:tabs>
              <w:adjustRightInd w:val="0"/>
              <w:snapToGrid w:val="0"/>
              <w:ind w:left="-132" w:leftChars="-64" w:right="-105" w:rightChars="-50" w:hanging="2"/>
              <w:jc w:val="center"/>
              <w:textAlignment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1620" w:type="dxa"/>
            <w:gridSpan w:val="2"/>
            <w:noWrap w:val="0"/>
            <w:vAlign w:val="center"/>
          </w:tcPr>
          <w:p>
            <w:pPr>
              <w:tabs>
                <w:tab w:val="left" w:pos="540"/>
              </w:tabs>
              <w:adjustRightInd w:val="0"/>
              <w:snapToGrid w:val="0"/>
              <w:ind w:left="-134" w:leftChars="-64" w:right="-105" w:rightChars="-50" w:firstLine="36"/>
              <w:jc w:val="center"/>
              <w:textAlignment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占地面积</w:t>
            </w:r>
          </w:p>
        </w:tc>
        <w:tc>
          <w:tcPr>
            <w:tcW w:w="3465" w:type="dxa"/>
            <w:gridSpan w:val="5"/>
            <w:noWrap w:val="0"/>
            <w:vAlign w:val="center"/>
          </w:tcPr>
          <w:p>
            <w:pPr>
              <w:tabs>
                <w:tab w:val="left" w:pos="540"/>
              </w:tabs>
              <w:adjustRightInd w:val="0"/>
              <w:snapToGrid w:val="0"/>
              <w:ind w:left="-134" w:leftChars="-64" w:right="-105" w:rightChars="-50" w:firstLine="3480" w:firstLineChars="1450"/>
              <w:jc w:val="center"/>
              <w:textAlignment w:val="center"/>
              <w:rPr>
                <w:rFonts w:hint="eastAsia"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998" w:type="dxa"/>
            <w:vMerge w:val="continue"/>
            <w:noWrap w:val="0"/>
            <w:vAlign w:val="center"/>
          </w:tcPr>
          <w:p>
            <w:pPr>
              <w:tabs>
                <w:tab w:val="left" w:pos="540"/>
              </w:tabs>
              <w:adjustRightInd w:val="0"/>
              <w:snapToGrid w:val="0"/>
              <w:ind w:left="-134" w:leftChars="-64" w:right="-105" w:rightChars="-50"/>
              <w:jc w:val="center"/>
              <w:textAlignment w:val="center"/>
              <w:rPr>
                <w:rFonts w:hint="eastAsia" w:ascii="仿宋" w:hAnsi="仿宋" w:eastAsia="仿宋" w:cs="仿宋"/>
                <w:snapToGrid w:val="0"/>
                <w:color w:val="000000"/>
                <w:sz w:val="24"/>
              </w:rPr>
            </w:pPr>
          </w:p>
        </w:tc>
        <w:tc>
          <w:tcPr>
            <w:tcW w:w="1470" w:type="dxa"/>
            <w:noWrap w:val="0"/>
            <w:vAlign w:val="center"/>
          </w:tcPr>
          <w:p>
            <w:pPr>
              <w:tabs>
                <w:tab w:val="left" w:pos="540"/>
              </w:tabs>
              <w:adjustRightInd w:val="0"/>
              <w:snapToGrid w:val="0"/>
              <w:ind w:left="-132" w:leftChars="-64" w:right="-105" w:rightChars="-50" w:hanging="2"/>
              <w:jc w:val="center"/>
              <w:textAlignment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职工总数</w:t>
            </w:r>
          </w:p>
        </w:tc>
        <w:tc>
          <w:tcPr>
            <w:tcW w:w="1460" w:type="dxa"/>
            <w:noWrap w:val="0"/>
            <w:vAlign w:val="center"/>
          </w:tcPr>
          <w:p>
            <w:pPr>
              <w:tabs>
                <w:tab w:val="left" w:pos="540"/>
              </w:tabs>
              <w:adjustRightInd w:val="0"/>
              <w:snapToGrid w:val="0"/>
              <w:ind w:left="-132" w:leftChars="-64" w:right="-105" w:rightChars="-50" w:hanging="2"/>
              <w:jc w:val="center"/>
              <w:textAlignment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人</w:t>
            </w:r>
          </w:p>
        </w:tc>
        <w:tc>
          <w:tcPr>
            <w:tcW w:w="1620" w:type="dxa"/>
            <w:gridSpan w:val="2"/>
            <w:noWrap w:val="0"/>
            <w:vAlign w:val="center"/>
          </w:tcPr>
          <w:p>
            <w:pPr>
              <w:tabs>
                <w:tab w:val="left" w:pos="540"/>
              </w:tabs>
              <w:adjustRightInd w:val="0"/>
              <w:snapToGrid w:val="0"/>
              <w:ind w:left="-134" w:leftChars="-64" w:right="-105" w:rightChars="-50" w:firstLine="36"/>
              <w:jc w:val="center"/>
              <w:textAlignment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建筑面积</w:t>
            </w:r>
          </w:p>
        </w:tc>
        <w:tc>
          <w:tcPr>
            <w:tcW w:w="3465" w:type="dxa"/>
            <w:gridSpan w:val="5"/>
            <w:noWrap w:val="0"/>
            <w:vAlign w:val="center"/>
          </w:tcPr>
          <w:p>
            <w:pPr>
              <w:tabs>
                <w:tab w:val="left" w:pos="540"/>
              </w:tabs>
              <w:adjustRightInd w:val="0"/>
              <w:snapToGrid w:val="0"/>
              <w:ind w:left="-134" w:leftChars="-64" w:right="-105" w:rightChars="-50" w:firstLine="3480" w:firstLineChars="1450"/>
              <w:jc w:val="center"/>
              <w:textAlignment w:val="center"/>
              <w:rPr>
                <w:rFonts w:hint="eastAsia"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98" w:type="dxa"/>
            <w:vMerge w:val="continue"/>
            <w:noWrap w:val="0"/>
            <w:vAlign w:val="center"/>
          </w:tcPr>
          <w:p>
            <w:pPr>
              <w:tabs>
                <w:tab w:val="left" w:pos="540"/>
              </w:tabs>
              <w:adjustRightInd w:val="0"/>
              <w:snapToGrid w:val="0"/>
              <w:ind w:left="-134" w:leftChars="-64" w:right="-105" w:rightChars="-50"/>
              <w:jc w:val="center"/>
              <w:textAlignment w:val="center"/>
              <w:rPr>
                <w:rFonts w:hint="eastAsia" w:ascii="仿宋" w:hAnsi="仿宋" w:eastAsia="仿宋" w:cs="仿宋"/>
                <w:snapToGrid w:val="0"/>
                <w:color w:val="000000"/>
                <w:sz w:val="24"/>
              </w:rPr>
            </w:pPr>
          </w:p>
        </w:tc>
        <w:tc>
          <w:tcPr>
            <w:tcW w:w="1470" w:type="dxa"/>
            <w:vMerge w:val="restart"/>
            <w:noWrap w:val="0"/>
            <w:vAlign w:val="center"/>
          </w:tcPr>
          <w:p>
            <w:pPr>
              <w:tabs>
                <w:tab w:val="left" w:pos="540"/>
              </w:tabs>
              <w:adjustRightInd w:val="0"/>
              <w:snapToGrid w:val="0"/>
              <w:ind w:left="-132" w:leftChars="-64" w:right="-105" w:rightChars="-50" w:hanging="2"/>
              <w:jc w:val="center"/>
              <w:textAlignment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资产情况</w:t>
            </w:r>
          </w:p>
        </w:tc>
        <w:tc>
          <w:tcPr>
            <w:tcW w:w="1460" w:type="dxa"/>
            <w:noWrap w:val="0"/>
            <w:vAlign w:val="center"/>
          </w:tcPr>
          <w:p>
            <w:pPr>
              <w:tabs>
                <w:tab w:val="left" w:pos="540"/>
              </w:tabs>
              <w:adjustRightInd w:val="0"/>
              <w:snapToGrid w:val="0"/>
              <w:ind w:left="-132" w:leftChars="-64" w:right="-105" w:rightChars="-50" w:hanging="2"/>
              <w:jc w:val="center"/>
              <w:textAlignment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净资产</w:t>
            </w:r>
          </w:p>
        </w:tc>
        <w:tc>
          <w:tcPr>
            <w:tcW w:w="1620" w:type="dxa"/>
            <w:gridSpan w:val="2"/>
            <w:noWrap w:val="0"/>
            <w:vAlign w:val="center"/>
          </w:tcPr>
          <w:p>
            <w:pPr>
              <w:tabs>
                <w:tab w:val="left" w:pos="540"/>
              </w:tabs>
              <w:adjustRightInd w:val="0"/>
              <w:snapToGrid w:val="0"/>
              <w:ind w:left="-134" w:leftChars="-64" w:right="-105" w:rightChars="-50" w:firstLine="880" w:firstLineChars="367"/>
              <w:jc w:val="center"/>
              <w:textAlignment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3465" w:type="dxa"/>
            <w:gridSpan w:val="5"/>
            <w:noWrap w:val="0"/>
            <w:vAlign w:val="center"/>
          </w:tcPr>
          <w:p>
            <w:pPr>
              <w:tabs>
                <w:tab w:val="left" w:pos="540"/>
              </w:tabs>
              <w:adjustRightInd w:val="0"/>
              <w:snapToGrid w:val="0"/>
              <w:ind w:left="-132" w:leftChars="-64" w:right="-105" w:rightChars="-50" w:hanging="2"/>
              <w:jc w:val="center"/>
              <w:textAlignment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98" w:type="dxa"/>
            <w:vMerge w:val="continue"/>
            <w:noWrap w:val="0"/>
            <w:vAlign w:val="center"/>
          </w:tcPr>
          <w:p>
            <w:pPr>
              <w:tabs>
                <w:tab w:val="left" w:pos="540"/>
              </w:tabs>
              <w:adjustRightInd w:val="0"/>
              <w:snapToGrid w:val="0"/>
              <w:ind w:left="-134" w:leftChars="-64" w:right="-105" w:rightChars="-50"/>
              <w:jc w:val="center"/>
              <w:textAlignment w:val="center"/>
              <w:rPr>
                <w:rFonts w:hint="eastAsia" w:ascii="仿宋" w:hAnsi="仿宋" w:eastAsia="仿宋" w:cs="仿宋"/>
                <w:snapToGrid w:val="0"/>
                <w:color w:val="000000"/>
                <w:sz w:val="24"/>
              </w:rPr>
            </w:pPr>
          </w:p>
        </w:tc>
        <w:tc>
          <w:tcPr>
            <w:tcW w:w="1470" w:type="dxa"/>
            <w:vMerge w:val="continue"/>
            <w:noWrap w:val="0"/>
            <w:vAlign w:val="center"/>
          </w:tcPr>
          <w:p>
            <w:pPr>
              <w:widowControl/>
              <w:adjustRightInd w:val="0"/>
              <w:snapToGrid w:val="0"/>
              <w:jc w:val="center"/>
              <w:textAlignment w:val="center"/>
              <w:rPr>
                <w:rFonts w:hint="eastAsia" w:ascii="仿宋" w:hAnsi="仿宋" w:eastAsia="仿宋" w:cs="仿宋"/>
                <w:snapToGrid w:val="0"/>
                <w:color w:val="000000"/>
                <w:sz w:val="24"/>
              </w:rPr>
            </w:pPr>
          </w:p>
        </w:tc>
        <w:tc>
          <w:tcPr>
            <w:tcW w:w="1460" w:type="dxa"/>
            <w:noWrap w:val="0"/>
            <w:vAlign w:val="center"/>
          </w:tcPr>
          <w:p>
            <w:pPr>
              <w:tabs>
                <w:tab w:val="left" w:pos="540"/>
              </w:tabs>
              <w:adjustRightInd w:val="0"/>
              <w:snapToGrid w:val="0"/>
              <w:ind w:left="-132" w:leftChars="-64" w:right="-105" w:rightChars="-50" w:hanging="2"/>
              <w:jc w:val="center"/>
              <w:textAlignment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负债</w:t>
            </w:r>
          </w:p>
        </w:tc>
        <w:tc>
          <w:tcPr>
            <w:tcW w:w="1620" w:type="dxa"/>
            <w:gridSpan w:val="2"/>
            <w:noWrap w:val="0"/>
            <w:vAlign w:val="center"/>
          </w:tcPr>
          <w:p>
            <w:pPr>
              <w:tabs>
                <w:tab w:val="left" w:pos="540"/>
              </w:tabs>
              <w:adjustRightInd w:val="0"/>
              <w:snapToGrid w:val="0"/>
              <w:ind w:left="-134" w:leftChars="-64" w:right="-105" w:rightChars="-50" w:firstLine="880" w:firstLineChars="367"/>
              <w:jc w:val="center"/>
              <w:textAlignment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3465" w:type="dxa"/>
            <w:gridSpan w:val="5"/>
            <w:noWrap w:val="0"/>
            <w:vAlign w:val="center"/>
          </w:tcPr>
          <w:p>
            <w:pPr>
              <w:tabs>
                <w:tab w:val="left" w:pos="540"/>
              </w:tabs>
              <w:adjustRightInd w:val="0"/>
              <w:snapToGrid w:val="0"/>
              <w:ind w:left="-132" w:leftChars="-64" w:right="-105" w:rightChars="-50" w:hanging="2"/>
              <w:jc w:val="center"/>
              <w:textAlignment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998" w:type="dxa"/>
            <w:vMerge w:val="restart"/>
            <w:noWrap w:val="0"/>
            <w:vAlign w:val="center"/>
          </w:tcPr>
          <w:p>
            <w:pPr>
              <w:tabs>
                <w:tab w:val="left" w:pos="540"/>
              </w:tabs>
              <w:adjustRightInd w:val="0"/>
              <w:snapToGrid w:val="0"/>
              <w:ind w:left="-134" w:leftChars="-64" w:right="-105" w:rightChars="-50"/>
              <w:jc w:val="center"/>
              <w:textAlignment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财务状况</w:t>
            </w:r>
          </w:p>
        </w:tc>
        <w:tc>
          <w:tcPr>
            <w:tcW w:w="1470" w:type="dxa"/>
            <w:noWrap w:val="0"/>
            <w:vAlign w:val="center"/>
          </w:tcPr>
          <w:p>
            <w:pPr>
              <w:tabs>
                <w:tab w:val="left" w:pos="540"/>
              </w:tabs>
              <w:adjustRightInd w:val="0"/>
              <w:snapToGrid w:val="0"/>
              <w:ind w:left="-132" w:leftChars="-64" w:right="-105" w:rightChars="-50" w:hanging="2"/>
              <w:jc w:val="center"/>
              <w:textAlignment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年度</w:t>
            </w:r>
          </w:p>
        </w:tc>
        <w:tc>
          <w:tcPr>
            <w:tcW w:w="1460" w:type="dxa"/>
            <w:noWrap w:val="0"/>
            <w:vAlign w:val="center"/>
          </w:tcPr>
          <w:p>
            <w:pPr>
              <w:tabs>
                <w:tab w:val="left" w:pos="540"/>
              </w:tabs>
              <w:adjustRightInd w:val="0"/>
              <w:snapToGrid w:val="0"/>
              <w:ind w:left="-132" w:leftChars="-64" w:right="-105" w:rightChars="-50" w:hanging="2"/>
              <w:jc w:val="center"/>
              <w:textAlignment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主营收入</w:t>
            </w:r>
          </w:p>
          <w:p>
            <w:pPr>
              <w:tabs>
                <w:tab w:val="left" w:pos="540"/>
              </w:tabs>
              <w:adjustRightInd w:val="0"/>
              <w:snapToGrid w:val="0"/>
              <w:ind w:left="-132" w:leftChars="-64" w:right="-105" w:rightChars="-50" w:hanging="2"/>
              <w:jc w:val="center"/>
              <w:textAlignment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1620" w:type="dxa"/>
            <w:gridSpan w:val="2"/>
            <w:noWrap w:val="0"/>
            <w:vAlign w:val="center"/>
          </w:tcPr>
          <w:p>
            <w:pPr>
              <w:tabs>
                <w:tab w:val="left" w:pos="540"/>
              </w:tabs>
              <w:adjustRightInd w:val="0"/>
              <w:snapToGrid w:val="0"/>
              <w:ind w:left="-132" w:leftChars="-64" w:right="-105" w:rightChars="-50" w:hanging="2"/>
              <w:jc w:val="center"/>
              <w:textAlignment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收入总额</w:t>
            </w:r>
          </w:p>
          <w:p>
            <w:pPr>
              <w:tabs>
                <w:tab w:val="left" w:pos="540"/>
              </w:tabs>
              <w:adjustRightInd w:val="0"/>
              <w:snapToGrid w:val="0"/>
              <w:ind w:left="-132" w:leftChars="-64" w:right="-105" w:rightChars="-50" w:hanging="2"/>
              <w:jc w:val="center"/>
              <w:textAlignment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1260" w:type="dxa"/>
            <w:gridSpan w:val="2"/>
            <w:noWrap w:val="0"/>
            <w:vAlign w:val="center"/>
          </w:tcPr>
          <w:p>
            <w:pPr>
              <w:tabs>
                <w:tab w:val="left" w:pos="540"/>
              </w:tabs>
              <w:adjustRightInd w:val="0"/>
              <w:snapToGrid w:val="0"/>
              <w:ind w:left="-134" w:leftChars="-64" w:right="-105" w:rightChars="-50" w:firstLine="132"/>
              <w:jc w:val="center"/>
              <w:textAlignment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利润总额（万元）</w:t>
            </w:r>
          </w:p>
        </w:tc>
        <w:tc>
          <w:tcPr>
            <w:tcW w:w="1080" w:type="dxa"/>
            <w:gridSpan w:val="2"/>
            <w:noWrap w:val="0"/>
            <w:vAlign w:val="center"/>
          </w:tcPr>
          <w:p>
            <w:pPr>
              <w:tabs>
                <w:tab w:val="left" w:pos="540"/>
              </w:tabs>
              <w:adjustRightInd w:val="0"/>
              <w:snapToGrid w:val="0"/>
              <w:ind w:left="-134" w:leftChars="-64" w:right="44" w:rightChars="21" w:firstLine="132"/>
              <w:jc w:val="center"/>
              <w:textAlignment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净利润（万元）</w:t>
            </w:r>
          </w:p>
        </w:tc>
        <w:tc>
          <w:tcPr>
            <w:tcW w:w="1125" w:type="dxa"/>
            <w:noWrap w:val="0"/>
            <w:vAlign w:val="center"/>
          </w:tcPr>
          <w:p>
            <w:pPr>
              <w:tabs>
                <w:tab w:val="left" w:pos="540"/>
              </w:tabs>
              <w:adjustRightInd w:val="0"/>
              <w:snapToGrid w:val="0"/>
              <w:ind w:left="-132" w:leftChars="-64" w:right="-105" w:rightChars="-50" w:hanging="2"/>
              <w:jc w:val="center"/>
              <w:textAlignment w:val="center"/>
              <w:rPr>
                <w:rFonts w:hint="eastAsia" w:ascii="仿宋" w:hAnsi="仿宋" w:eastAsia="仿宋" w:cs="仿宋"/>
                <w:snapToGrid w:val="0"/>
                <w:color w:val="000000"/>
                <w:sz w:val="24"/>
              </w:rPr>
            </w:pPr>
            <w:r>
              <w:rPr>
                <w:rFonts w:hint="eastAsia" w:ascii="仿宋" w:hAnsi="仿宋" w:eastAsia="仿宋" w:cs="仿宋"/>
                <w:snapToGrid w:val="0"/>
                <w:color w:val="000000"/>
                <w:sz w:val="24"/>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998" w:type="dxa"/>
            <w:vMerge w:val="continue"/>
            <w:noWrap w:val="0"/>
            <w:vAlign w:val="center"/>
          </w:tcPr>
          <w:p>
            <w:pPr>
              <w:tabs>
                <w:tab w:val="left" w:pos="540"/>
              </w:tabs>
              <w:adjustRightInd w:val="0"/>
              <w:snapToGrid w:val="0"/>
              <w:spacing w:line="360" w:lineRule="auto"/>
              <w:ind w:left="-132" w:leftChars="-64" w:right="-105" w:rightChars="-50" w:hanging="2"/>
              <w:jc w:val="center"/>
              <w:textAlignment w:val="center"/>
              <w:rPr>
                <w:rFonts w:hint="eastAsia" w:ascii="仿宋" w:hAnsi="仿宋" w:eastAsia="仿宋" w:cs="仿宋"/>
                <w:snapToGrid w:val="0"/>
                <w:color w:val="000000"/>
                <w:sz w:val="24"/>
              </w:rPr>
            </w:pPr>
          </w:p>
        </w:tc>
        <w:tc>
          <w:tcPr>
            <w:tcW w:w="1470" w:type="dxa"/>
            <w:noWrap w:val="0"/>
            <w:vAlign w:val="center"/>
          </w:tcPr>
          <w:p>
            <w:pPr>
              <w:tabs>
                <w:tab w:val="left" w:pos="540"/>
              </w:tabs>
              <w:adjustRightInd w:val="0"/>
              <w:snapToGrid w:val="0"/>
              <w:ind w:left="-132" w:leftChars="-64" w:right="-105" w:rightChars="-50" w:hanging="2"/>
              <w:jc w:val="center"/>
              <w:textAlignment w:val="center"/>
              <w:rPr>
                <w:rFonts w:hint="eastAsia" w:ascii="仿宋" w:hAnsi="仿宋" w:eastAsia="仿宋" w:cs="仿宋"/>
                <w:snapToGrid w:val="0"/>
                <w:color w:val="000000"/>
                <w:sz w:val="24"/>
              </w:rPr>
            </w:pPr>
          </w:p>
        </w:tc>
        <w:tc>
          <w:tcPr>
            <w:tcW w:w="1460" w:type="dxa"/>
            <w:noWrap w:val="0"/>
            <w:vAlign w:val="center"/>
          </w:tcPr>
          <w:p>
            <w:pPr>
              <w:tabs>
                <w:tab w:val="left" w:pos="540"/>
              </w:tabs>
              <w:adjustRightInd w:val="0"/>
              <w:snapToGrid w:val="0"/>
              <w:ind w:left="-132" w:leftChars="-64" w:right="-105" w:rightChars="-50" w:hanging="2"/>
              <w:jc w:val="center"/>
              <w:textAlignment w:val="center"/>
              <w:rPr>
                <w:rFonts w:hint="eastAsia" w:ascii="仿宋" w:hAnsi="仿宋" w:eastAsia="仿宋" w:cs="仿宋"/>
                <w:snapToGrid w:val="0"/>
                <w:color w:val="000000"/>
                <w:sz w:val="24"/>
              </w:rPr>
            </w:pPr>
          </w:p>
        </w:tc>
        <w:tc>
          <w:tcPr>
            <w:tcW w:w="1620" w:type="dxa"/>
            <w:gridSpan w:val="2"/>
            <w:noWrap w:val="0"/>
            <w:vAlign w:val="center"/>
          </w:tcPr>
          <w:p>
            <w:pPr>
              <w:tabs>
                <w:tab w:val="left" w:pos="540"/>
              </w:tabs>
              <w:adjustRightInd w:val="0"/>
              <w:snapToGrid w:val="0"/>
              <w:ind w:left="-132" w:leftChars="-64" w:right="-105" w:rightChars="-50" w:hanging="2"/>
              <w:jc w:val="center"/>
              <w:textAlignment w:val="center"/>
              <w:rPr>
                <w:rFonts w:hint="eastAsia" w:ascii="仿宋" w:hAnsi="仿宋" w:eastAsia="仿宋" w:cs="仿宋"/>
                <w:snapToGrid w:val="0"/>
                <w:color w:val="000000"/>
                <w:sz w:val="24"/>
              </w:rPr>
            </w:pPr>
          </w:p>
        </w:tc>
        <w:tc>
          <w:tcPr>
            <w:tcW w:w="1260" w:type="dxa"/>
            <w:gridSpan w:val="2"/>
            <w:noWrap w:val="0"/>
            <w:vAlign w:val="center"/>
          </w:tcPr>
          <w:p>
            <w:pPr>
              <w:tabs>
                <w:tab w:val="left" w:pos="540"/>
              </w:tabs>
              <w:adjustRightInd w:val="0"/>
              <w:snapToGrid w:val="0"/>
              <w:ind w:left="-134" w:leftChars="-64" w:right="-105" w:rightChars="-50" w:firstLine="132"/>
              <w:jc w:val="center"/>
              <w:textAlignment w:val="center"/>
              <w:rPr>
                <w:rFonts w:hint="eastAsia" w:ascii="仿宋" w:hAnsi="仿宋" w:eastAsia="仿宋" w:cs="仿宋"/>
                <w:snapToGrid w:val="0"/>
                <w:color w:val="000000"/>
                <w:sz w:val="24"/>
              </w:rPr>
            </w:pPr>
          </w:p>
        </w:tc>
        <w:tc>
          <w:tcPr>
            <w:tcW w:w="1080" w:type="dxa"/>
            <w:gridSpan w:val="2"/>
            <w:noWrap w:val="0"/>
            <w:vAlign w:val="center"/>
          </w:tcPr>
          <w:p>
            <w:pPr>
              <w:tabs>
                <w:tab w:val="left" w:pos="540"/>
              </w:tabs>
              <w:adjustRightInd w:val="0"/>
              <w:snapToGrid w:val="0"/>
              <w:ind w:left="-134" w:leftChars="-64" w:right="44" w:rightChars="21" w:firstLine="132"/>
              <w:jc w:val="center"/>
              <w:textAlignment w:val="center"/>
              <w:rPr>
                <w:rFonts w:hint="eastAsia" w:ascii="仿宋" w:hAnsi="仿宋" w:eastAsia="仿宋" w:cs="仿宋"/>
                <w:snapToGrid w:val="0"/>
                <w:color w:val="000000"/>
                <w:sz w:val="24"/>
              </w:rPr>
            </w:pPr>
          </w:p>
        </w:tc>
        <w:tc>
          <w:tcPr>
            <w:tcW w:w="1125" w:type="dxa"/>
            <w:noWrap w:val="0"/>
            <w:vAlign w:val="center"/>
          </w:tcPr>
          <w:p>
            <w:pPr>
              <w:tabs>
                <w:tab w:val="left" w:pos="540"/>
              </w:tabs>
              <w:adjustRightInd w:val="0"/>
              <w:snapToGrid w:val="0"/>
              <w:ind w:left="-132" w:leftChars="-64" w:right="-105" w:rightChars="-50" w:hanging="2"/>
              <w:jc w:val="center"/>
              <w:textAlignment w:val="center"/>
              <w:rPr>
                <w:rFonts w:hint="eastAsia" w:ascii="仿宋" w:hAnsi="仿宋" w:eastAsia="仿宋" w:cs="仿宋"/>
                <w:snapToGrid w:val="0"/>
                <w:color w:val="000000"/>
                <w:sz w:val="24"/>
              </w:rPr>
            </w:pPr>
          </w:p>
        </w:tc>
      </w:tr>
    </w:tbl>
    <w:p>
      <w:pPr>
        <w:tabs>
          <w:tab w:val="left" w:pos="180"/>
        </w:tabs>
        <w:spacing w:line="360" w:lineRule="auto"/>
        <w:ind w:left="-239" w:leftChars="-114" w:firstLine="102" w:firstLineChars="49"/>
        <w:rPr>
          <w:rFonts w:hint="eastAsia" w:ascii="仿宋" w:hAnsi="仿宋" w:eastAsia="仿宋" w:cs="仿宋"/>
          <w:bCs/>
          <w:color w:val="000000"/>
          <w:szCs w:val="40"/>
          <w:lang w:val="en-GB"/>
        </w:rPr>
      </w:pPr>
    </w:p>
    <w:p>
      <w:pPr>
        <w:tabs>
          <w:tab w:val="left" w:pos="180"/>
        </w:tabs>
        <w:spacing w:line="360" w:lineRule="auto"/>
        <w:ind w:left="-239" w:leftChars="-114" w:firstLine="102" w:firstLineChars="49"/>
        <w:rPr>
          <w:rFonts w:hint="eastAsia" w:ascii="仿宋" w:hAnsi="仿宋" w:eastAsia="仿宋" w:cs="仿宋"/>
          <w:bCs/>
          <w:color w:val="000000"/>
          <w:szCs w:val="40"/>
          <w:lang w:val="en-GB"/>
        </w:rPr>
      </w:pPr>
      <w:r>
        <w:rPr>
          <w:rFonts w:hint="eastAsia" w:ascii="仿宋" w:hAnsi="仿宋" w:eastAsia="仿宋" w:cs="仿宋"/>
          <w:bCs/>
          <w:color w:val="000000"/>
          <w:szCs w:val="40"/>
          <w:lang w:val="en-GB"/>
        </w:rPr>
        <w:t>注：1）</w:t>
      </w:r>
      <w:r>
        <w:rPr>
          <w:rFonts w:hint="eastAsia" w:ascii="仿宋" w:hAnsi="仿宋" w:eastAsia="仿宋" w:cs="仿宋"/>
          <w:bCs/>
          <w:color w:val="000000"/>
          <w:sz w:val="22"/>
          <w:szCs w:val="44"/>
          <w:lang w:val="en-GB"/>
        </w:rPr>
        <w:t>根据本表内容相应进行文字描述，如单位性质、发展历程、经营规模及服务理念、主营业务、技术力量等</w:t>
      </w:r>
      <w:r>
        <w:rPr>
          <w:rFonts w:hint="eastAsia" w:ascii="仿宋" w:hAnsi="仿宋" w:eastAsia="仿宋" w:cs="仿宋"/>
          <w:bCs/>
          <w:color w:val="000000"/>
          <w:szCs w:val="40"/>
          <w:lang w:val="en-GB"/>
        </w:rPr>
        <w:t>。</w:t>
      </w:r>
    </w:p>
    <w:p>
      <w:pPr>
        <w:numPr>
          <w:ilvl w:val="0"/>
          <w:numId w:val="8"/>
        </w:numPr>
        <w:tabs>
          <w:tab w:val="left" w:pos="180"/>
        </w:tabs>
        <w:spacing w:line="360" w:lineRule="auto"/>
        <w:ind w:left="-239" w:leftChars="-114" w:firstLine="522" w:firstLineChars="249"/>
        <w:jc w:val="both"/>
        <w:rPr>
          <w:rFonts w:hint="eastAsia" w:ascii="仿宋" w:hAnsi="仿宋" w:eastAsia="仿宋" w:cs="仿宋"/>
          <w:bCs/>
          <w:color w:val="000000"/>
          <w:szCs w:val="40"/>
          <w:lang w:val="en-GB"/>
        </w:rPr>
      </w:pPr>
      <w:r>
        <w:rPr>
          <w:rFonts w:hint="eastAsia" w:ascii="仿宋" w:hAnsi="仿宋" w:eastAsia="仿宋" w:cs="仿宋"/>
          <w:bCs/>
          <w:color w:val="000000"/>
          <w:szCs w:val="40"/>
          <w:lang w:val="en-GB"/>
        </w:rPr>
        <w:t>如投标人此表数据或材料有虚假，一经查实，自行承担相关责任。</w:t>
      </w:r>
    </w:p>
    <w:p>
      <w:pPr>
        <w:numPr>
          <w:ilvl w:val="0"/>
          <w:numId w:val="0"/>
        </w:numPr>
        <w:tabs>
          <w:tab w:val="left" w:pos="180"/>
        </w:tabs>
        <w:spacing w:line="360" w:lineRule="auto"/>
        <w:ind w:leftChars="135"/>
        <w:jc w:val="both"/>
        <w:rPr>
          <w:rFonts w:hint="eastAsia" w:ascii="仿宋" w:hAnsi="仿宋" w:eastAsia="仿宋" w:cs="仿宋"/>
          <w:color w:val="000000"/>
          <w:sz w:val="28"/>
          <w:szCs w:val="28"/>
        </w:rPr>
      </w:pPr>
    </w:p>
    <w:p>
      <w:pPr>
        <w:numPr>
          <w:ilvl w:val="0"/>
          <w:numId w:val="0"/>
        </w:numPr>
        <w:tabs>
          <w:tab w:val="left" w:pos="180"/>
        </w:tabs>
        <w:spacing w:line="360" w:lineRule="auto"/>
        <w:ind w:leftChars="135"/>
        <w:jc w:val="both"/>
        <w:rPr>
          <w:rFonts w:hint="eastAsia" w:ascii="仿宋" w:hAnsi="仿宋" w:eastAsia="仿宋" w:cs="仿宋"/>
          <w:color w:val="000000"/>
          <w:sz w:val="28"/>
          <w:szCs w:val="28"/>
        </w:rPr>
      </w:pPr>
    </w:p>
    <w:p>
      <w:pPr>
        <w:numPr>
          <w:ilvl w:val="0"/>
          <w:numId w:val="0"/>
        </w:numPr>
        <w:tabs>
          <w:tab w:val="left" w:pos="180"/>
        </w:tabs>
        <w:spacing w:line="360" w:lineRule="auto"/>
        <w:jc w:val="center"/>
        <w:rPr>
          <w:rFonts w:hint="eastAsia" w:ascii="仿宋" w:hAnsi="仿宋" w:eastAsia="仿宋" w:cs="仿宋"/>
          <w:b w:val="0"/>
          <w:bCs/>
          <w:color w:val="000000"/>
          <w:kern w:val="0"/>
          <w:sz w:val="28"/>
          <w:szCs w:val="28"/>
        </w:rPr>
      </w:pPr>
      <w:r>
        <w:rPr>
          <w:rFonts w:hint="eastAsia" w:ascii="仿宋" w:hAnsi="仿宋" w:eastAsia="仿宋" w:cs="仿宋"/>
          <w:color w:val="000000"/>
          <w:sz w:val="28"/>
          <w:szCs w:val="28"/>
        </w:rPr>
        <w:br w:type="page"/>
      </w:r>
      <w:r>
        <w:rPr>
          <w:rFonts w:hint="eastAsia" w:ascii="仿宋" w:hAnsi="仿宋" w:eastAsia="仿宋" w:cs="仿宋"/>
          <w:b/>
          <w:bCs w:val="0"/>
          <w:color w:val="000000"/>
          <w:kern w:val="0"/>
          <w:sz w:val="28"/>
          <w:szCs w:val="28"/>
          <w:lang w:val="en-US" w:eastAsia="zh-CN"/>
        </w:rPr>
        <w:t>4</w:t>
      </w:r>
      <w:r>
        <w:rPr>
          <w:rFonts w:hint="eastAsia" w:ascii="仿宋" w:hAnsi="仿宋" w:eastAsia="仿宋" w:cs="仿宋"/>
          <w:b/>
          <w:bCs w:val="0"/>
          <w:color w:val="000000"/>
          <w:kern w:val="0"/>
          <w:sz w:val="28"/>
          <w:szCs w:val="28"/>
        </w:rPr>
        <w:t>、投标函</w:t>
      </w:r>
      <w:bookmarkEnd w:id="1"/>
    </w:p>
    <w:p>
      <w:pPr>
        <w:numPr>
          <w:ilvl w:val="0"/>
          <w:numId w:val="0"/>
        </w:numPr>
        <w:tabs>
          <w:tab w:val="left" w:pos="180"/>
        </w:tabs>
        <w:spacing w:line="360" w:lineRule="auto"/>
        <w:ind w:leftChars="135"/>
        <w:jc w:val="both"/>
        <w:rPr>
          <w:rFonts w:hint="eastAsia" w:ascii="仿宋" w:hAnsi="仿宋" w:eastAsia="仿宋" w:cs="仿宋"/>
          <w:b w:val="0"/>
          <w:bCs/>
          <w:color w:val="000000"/>
          <w:kern w:val="0"/>
          <w:sz w:val="28"/>
          <w:szCs w:val="28"/>
        </w:rPr>
      </w:pPr>
    </w:p>
    <w:p>
      <w:pPr>
        <w:adjustRightInd w:val="0"/>
        <w:snapToGrid w:val="0"/>
        <w:spacing w:line="360" w:lineRule="auto"/>
        <w:ind w:firstLine="110" w:firstLineChars="50"/>
        <w:rPr>
          <w:rFonts w:hint="eastAsia" w:ascii="仿宋" w:hAnsi="仿宋" w:eastAsia="仿宋" w:cs="仿宋"/>
          <w:color w:val="000000"/>
          <w:sz w:val="22"/>
          <w:szCs w:val="22"/>
        </w:rPr>
      </w:pPr>
      <w:r>
        <w:rPr>
          <w:rFonts w:hint="eastAsia" w:ascii="仿宋" w:hAnsi="仿宋" w:eastAsia="仿宋" w:cs="仿宋"/>
          <w:color w:val="000000"/>
          <w:sz w:val="22"/>
          <w:szCs w:val="22"/>
          <w:u w:val="single"/>
          <w:lang w:eastAsia="zh-CN"/>
        </w:rPr>
        <w:t>深圳市广播电视</w:t>
      </w:r>
      <w:r>
        <w:rPr>
          <w:rFonts w:hint="eastAsia" w:ascii="仿宋" w:hAnsi="仿宋" w:eastAsia="仿宋" w:cs="仿宋"/>
          <w:color w:val="000000"/>
          <w:sz w:val="22"/>
          <w:szCs w:val="22"/>
          <w:u w:val="single"/>
          <w:lang w:val="en-US" w:eastAsia="zh-CN"/>
        </w:rPr>
        <w:t>技术</w:t>
      </w:r>
      <w:r>
        <w:rPr>
          <w:rFonts w:hint="eastAsia" w:ascii="仿宋" w:hAnsi="仿宋" w:eastAsia="仿宋" w:cs="仿宋"/>
          <w:color w:val="000000"/>
          <w:sz w:val="22"/>
          <w:szCs w:val="22"/>
          <w:u w:val="single"/>
          <w:lang w:eastAsia="zh-CN"/>
        </w:rPr>
        <w:t>中心</w:t>
      </w:r>
      <w:r>
        <w:rPr>
          <w:rFonts w:hint="eastAsia" w:ascii="仿宋" w:hAnsi="仿宋" w:eastAsia="仿宋" w:cs="仿宋"/>
          <w:color w:val="000000"/>
          <w:sz w:val="22"/>
          <w:szCs w:val="22"/>
        </w:rPr>
        <w:t xml:space="preserve">： </w:t>
      </w:r>
    </w:p>
    <w:p>
      <w:pPr>
        <w:autoSpaceDE w:val="0"/>
        <w:autoSpaceDN w:val="0"/>
        <w:adjustRightInd w:val="0"/>
        <w:spacing w:line="360" w:lineRule="auto"/>
        <w:ind w:right="26" w:firstLine="440" w:firstLineChars="200"/>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依据贵方</w:t>
      </w:r>
      <w:r>
        <w:rPr>
          <w:rFonts w:hint="eastAsia" w:ascii="仿宋" w:hAnsi="仿宋" w:eastAsia="仿宋" w:cs="仿宋"/>
          <w:color w:val="000000"/>
          <w:kern w:val="0"/>
          <w:sz w:val="22"/>
          <w:szCs w:val="22"/>
          <w:u w:val="single"/>
        </w:rPr>
        <w:t>值班室播控台及技监机房更新改造</w:t>
      </w:r>
      <w:r>
        <w:rPr>
          <w:rFonts w:hint="eastAsia" w:ascii="仿宋" w:hAnsi="仿宋" w:eastAsia="仿宋" w:cs="仿宋"/>
          <w:color w:val="000000"/>
          <w:kern w:val="0"/>
          <w:sz w:val="22"/>
          <w:szCs w:val="22"/>
        </w:rPr>
        <w:t>的采购服务的投标</w:t>
      </w:r>
      <w:r>
        <w:rPr>
          <w:rFonts w:hint="eastAsia" w:ascii="仿宋" w:hAnsi="仿宋" w:eastAsia="仿宋" w:cs="仿宋"/>
          <w:color w:val="000000"/>
          <w:kern w:val="0"/>
          <w:sz w:val="22"/>
          <w:szCs w:val="22"/>
          <w:lang w:val="en-US" w:eastAsia="zh-CN"/>
        </w:rPr>
        <w:t>要求</w:t>
      </w:r>
      <w:r>
        <w:rPr>
          <w:rFonts w:hint="eastAsia" w:ascii="仿宋" w:hAnsi="仿宋" w:eastAsia="仿宋" w:cs="仿宋"/>
          <w:color w:val="000000"/>
          <w:kern w:val="0"/>
          <w:sz w:val="22"/>
          <w:szCs w:val="22"/>
        </w:rPr>
        <w:t>，我方代表</w:t>
      </w:r>
      <w:r>
        <w:rPr>
          <w:rFonts w:hint="eastAsia" w:ascii="仿宋" w:hAnsi="仿宋" w:eastAsia="仿宋" w:cs="仿宋"/>
          <w:color w:val="000000"/>
          <w:sz w:val="22"/>
          <w:szCs w:val="22"/>
          <w:u w:val="single"/>
        </w:rPr>
        <w:t>（姓名、职务）</w:t>
      </w:r>
      <w:r>
        <w:rPr>
          <w:rFonts w:hint="eastAsia" w:ascii="仿宋" w:hAnsi="仿宋" w:eastAsia="仿宋" w:cs="仿宋"/>
          <w:color w:val="000000"/>
          <w:kern w:val="0"/>
          <w:sz w:val="22"/>
          <w:szCs w:val="22"/>
        </w:rPr>
        <w:t>经正式授权并代表</w:t>
      </w:r>
      <w:r>
        <w:rPr>
          <w:rFonts w:hint="eastAsia" w:ascii="仿宋" w:hAnsi="仿宋" w:eastAsia="仿宋" w:cs="仿宋"/>
          <w:color w:val="000000"/>
          <w:sz w:val="22"/>
          <w:szCs w:val="22"/>
          <w:u w:val="single"/>
        </w:rPr>
        <w:t>（投标人名称、地址）</w:t>
      </w:r>
      <w:r>
        <w:rPr>
          <w:rFonts w:hint="eastAsia" w:ascii="仿宋" w:hAnsi="仿宋" w:eastAsia="仿宋" w:cs="仿宋"/>
          <w:color w:val="000000"/>
          <w:kern w:val="0"/>
          <w:sz w:val="22"/>
          <w:szCs w:val="22"/>
        </w:rPr>
        <w:t>提交投标文件正本</w:t>
      </w:r>
      <w:r>
        <w:rPr>
          <w:rFonts w:hint="eastAsia" w:ascii="仿宋" w:hAnsi="仿宋" w:eastAsia="仿宋" w:cs="仿宋"/>
          <w:color w:val="000000"/>
          <w:kern w:val="0"/>
          <w:sz w:val="22"/>
          <w:szCs w:val="22"/>
          <w:u w:val="single"/>
        </w:rPr>
        <w:t>一</w:t>
      </w:r>
      <w:r>
        <w:rPr>
          <w:rFonts w:hint="eastAsia" w:ascii="仿宋" w:hAnsi="仿宋" w:eastAsia="仿宋" w:cs="仿宋"/>
          <w:color w:val="000000"/>
          <w:kern w:val="0"/>
          <w:sz w:val="22"/>
          <w:szCs w:val="22"/>
        </w:rPr>
        <w:t>份，副本</w:t>
      </w:r>
      <w:r>
        <w:rPr>
          <w:rFonts w:hint="eastAsia" w:ascii="仿宋" w:hAnsi="仿宋" w:eastAsia="仿宋" w:cs="仿宋"/>
          <w:color w:val="000000"/>
          <w:kern w:val="0"/>
          <w:sz w:val="22"/>
          <w:szCs w:val="22"/>
          <w:u w:val="single"/>
        </w:rPr>
        <w:t>四份</w:t>
      </w:r>
      <w:r>
        <w:rPr>
          <w:rFonts w:hint="eastAsia" w:ascii="仿宋" w:hAnsi="仿宋" w:eastAsia="仿宋" w:cs="仿宋"/>
          <w:color w:val="000000"/>
          <w:kern w:val="0"/>
          <w:sz w:val="22"/>
          <w:szCs w:val="22"/>
        </w:rPr>
        <w:t>。</w:t>
      </w:r>
    </w:p>
    <w:p>
      <w:pPr>
        <w:autoSpaceDE w:val="0"/>
        <w:autoSpaceDN w:val="0"/>
        <w:adjustRightInd w:val="0"/>
        <w:spacing w:line="360" w:lineRule="auto"/>
        <w:ind w:right="246"/>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在此，我方声明如下：</w:t>
      </w:r>
    </w:p>
    <w:p>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1.同意并接受采购文件的各项要求，遵守采购文件中的各项规定，按采购文件的要求提供报价。</w:t>
      </w:r>
    </w:p>
    <w:p>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2.投标有效期为从提交投标文件的截止之日起90天，中标人的投标有效期延续到合同终止日。</w:t>
      </w:r>
    </w:p>
    <w:p>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4.我方已毫无保留地向贵方提供一切所需的证明材料。</w:t>
      </w:r>
    </w:p>
    <w:p>
      <w:pPr>
        <w:spacing w:line="360" w:lineRule="auto"/>
        <w:ind w:firstLine="413" w:firstLineChars="188"/>
        <w:rPr>
          <w:rFonts w:hint="eastAsia" w:ascii="仿宋" w:hAnsi="仿宋" w:eastAsia="仿宋" w:cs="仿宋"/>
          <w:color w:val="000000"/>
          <w:sz w:val="22"/>
          <w:szCs w:val="22"/>
        </w:rPr>
      </w:pPr>
      <w:r>
        <w:rPr>
          <w:rFonts w:hint="eastAsia" w:ascii="仿宋" w:hAnsi="仿宋" w:eastAsia="仿宋" w:cs="仿宋"/>
          <w:color w:val="000000"/>
          <w:sz w:val="22"/>
          <w:szCs w:val="22"/>
        </w:rPr>
        <w:t>5.我方承诺在本次投标文件中提供的一切文件，无论是原件还是复印件均为真实和准确的，绝无任何虚假、伪造和夸大的成份，否则，愿承担相应的后果和法律责任。</w:t>
      </w:r>
    </w:p>
    <w:p>
      <w:pPr>
        <w:spacing w:line="360" w:lineRule="auto"/>
        <w:ind w:firstLine="440" w:firstLineChars="200"/>
        <w:rPr>
          <w:rFonts w:hint="eastAsia" w:ascii="仿宋" w:hAnsi="仿宋" w:eastAsia="仿宋" w:cs="仿宋"/>
          <w:color w:val="000000"/>
          <w:sz w:val="22"/>
          <w:szCs w:val="22"/>
        </w:rPr>
      </w:pPr>
      <w:r>
        <w:rPr>
          <w:rFonts w:hint="eastAsia" w:ascii="仿宋" w:hAnsi="仿宋" w:eastAsia="仿宋" w:cs="仿宋"/>
          <w:color w:val="000000"/>
          <w:sz w:val="22"/>
          <w:szCs w:val="22"/>
        </w:rPr>
        <w:t>6.我方完全服从和尊重评委会所作的评定结果，同时清楚理解到报价最低并非意味着必定获得成交资格。</w:t>
      </w:r>
    </w:p>
    <w:p>
      <w:pPr>
        <w:autoSpaceDE w:val="0"/>
        <w:autoSpaceDN w:val="0"/>
        <w:adjustRightInd w:val="0"/>
        <w:spacing w:line="360" w:lineRule="auto"/>
        <w:ind w:right="246"/>
        <w:rPr>
          <w:rFonts w:hint="eastAsia" w:ascii="仿宋" w:hAnsi="仿宋" w:eastAsia="仿宋" w:cs="仿宋"/>
          <w:color w:val="000000"/>
          <w:kern w:val="0"/>
          <w:sz w:val="22"/>
          <w:szCs w:val="22"/>
        </w:rPr>
      </w:pPr>
    </w:p>
    <w:p>
      <w:pPr>
        <w:autoSpaceDE w:val="0"/>
        <w:autoSpaceDN w:val="0"/>
        <w:adjustRightInd w:val="0"/>
        <w:spacing w:line="360" w:lineRule="auto"/>
        <w:ind w:right="246"/>
        <w:rPr>
          <w:rFonts w:hint="eastAsia" w:ascii="仿宋" w:hAnsi="仿宋" w:eastAsia="仿宋" w:cs="仿宋"/>
          <w:color w:val="000000"/>
          <w:sz w:val="22"/>
          <w:szCs w:val="22"/>
        </w:rPr>
      </w:pPr>
      <w:r>
        <w:rPr>
          <w:rFonts w:hint="eastAsia" w:ascii="仿宋" w:hAnsi="仿宋" w:eastAsia="仿宋" w:cs="仿宋"/>
          <w:color w:val="000000"/>
          <w:kern w:val="0"/>
          <w:sz w:val="22"/>
          <w:szCs w:val="22"/>
        </w:rPr>
        <w:t>投标人</w:t>
      </w:r>
      <w:r>
        <w:rPr>
          <w:rFonts w:hint="eastAsia" w:ascii="仿宋" w:hAnsi="仿宋" w:eastAsia="仿宋" w:cs="仿宋"/>
          <w:color w:val="000000"/>
          <w:sz w:val="22"/>
          <w:szCs w:val="22"/>
        </w:rPr>
        <w:t>名称(加盖公章)：</w:t>
      </w:r>
      <w:r>
        <w:rPr>
          <w:rFonts w:hint="eastAsia" w:ascii="仿宋" w:hAnsi="仿宋" w:eastAsia="仿宋" w:cs="仿宋"/>
          <w:color w:val="000000"/>
          <w:sz w:val="22"/>
          <w:szCs w:val="22"/>
          <w:u w:val="single"/>
        </w:rPr>
        <w:t xml:space="preserve">              </w:t>
      </w:r>
    </w:p>
    <w:p>
      <w:pPr>
        <w:autoSpaceDE w:val="0"/>
        <w:autoSpaceDN w:val="0"/>
        <w:adjustRightInd w:val="0"/>
        <w:spacing w:line="360" w:lineRule="auto"/>
        <w:ind w:right="246"/>
        <w:rPr>
          <w:rFonts w:hint="eastAsia" w:ascii="仿宋" w:hAnsi="仿宋" w:eastAsia="仿宋" w:cs="仿宋"/>
          <w:color w:val="000000"/>
          <w:sz w:val="22"/>
          <w:szCs w:val="22"/>
          <w:u w:val="single"/>
        </w:rPr>
      </w:pPr>
      <w:r>
        <w:rPr>
          <w:rFonts w:hint="eastAsia" w:ascii="仿宋" w:hAnsi="仿宋" w:eastAsia="仿宋" w:cs="仿宋"/>
          <w:color w:val="000000"/>
          <w:kern w:val="0"/>
          <w:sz w:val="22"/>
          <w:szCs w:val="22"/>
        </w:rPr>
        <w:t>投标人法定代表人/负责人(或其授权委托人)签字</w:t>
      </w:r>
      <w:r>
        <w:rPr>
          <w:rFonts w:hint="eastAsia" w:ascii="仿宋" w:hAnsi="仿宋" w:eastAsia="仿宋" w:cs="仿宋"/>
          <w:color w:val="000000"/>
          <w:sz w:val="22"/>
          <w:szCs w:val="22"/>
        </w:rPr>
        <w:t>：</w:t>
      </w:r>
      <w:r>
        <w:rPr>
          <w:rFonts w:hint="eastAsia" w:ascii="仿宋" w:hAnsi="仿宋" w:eastAsia="仿宋" w:cs="仿宋"/>
          <w:color w:val="000000"/>
          <w:sz w:val="22"/>
          <w:szCs w:val="22"/>
          <w:u w:val="single"/>
        </w:rPr>
        <w:t xml:space="preserve">             </w:t>
      </w:r>
    </w:p>
    <w:p>
      <w:pPr>
        <w:autoSpaceDE w:val="0"/>
        <w:autoSpaceDN w:val="0"/>
        <w:adjustRightInd w:val="0"/>
        <w:spacing w:line="360" w:lineRule="auto"/>
        <w:ind w:right="246"/>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地址：</w:t>
      </w:r>
      <w:r>
        <w:rPr>
          <w:rFonts w:hint="eastAsia" w:ascii="仿宋" w:hAnsi="仿宋" w:eastAsia="仿宋" w:cs="仿宋"/>
          <w:color w:val="000000"/>
          <w:kern w:val="0"/>
          <w:sz w:val="22"/>
          <w:szCs w:val="22"/>
          <w:u w:val="single"/>
        </w:rPr>
        <w:t xml:space="preserve">             </w:t>
      </w:r>
      <w:r>
        <w:rPr>
          <w:rFonts w:hint="eastAsia" w:ascii="仿宋" w:hAnsi="仿宋" w:eastAsia="仿宋" w:cs="仿宋"/>
          <w:color w:val="000000"/>
          <w:kern w:val="0"/>
          <w:sz w:val="22"/>
          <w:szCs w:val="22"/>
        </w:rPr>
        <w:t xml:space="preserve">    </w:t>
      </w:r>
    </w:p>
    <w:p>
      <w:pPr>
        <w:autoSpaceDE w:val="0"/>
        <w:autoSpaceDN w:val="0"/>
        <w:adjustRightInd w:val="0"/>
        <w:spacing w:line="360" w:lineRule="auto"/>
        <w:ind w:right="246"/>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电话：</w:t>
      </w:r>
      <w:r>
        <w:rPr>
          <w:rFonts w:hint="eastAsia" w:ascii="仿宋" w:hAnsi="仿宋" w:eastAsia="仿宋" w:cs="仿宋"/>
          <w:color w:val="000000"/>
          <w:kern w:val="0"/>
          <w:sz w:val="22"/>
          <w:szCs w:val="22"/>
          <w:u w:val="single"/>
        </w:rPr>
        <w:t xml:space="preserve">              </w:t>
      </w:r>
      <w:r>
        <w:rPr>
          <w:rFonts w:hint="eastAsia" w:ascii="仿宋" w:hAnsi="仿宋" w:eastAsia="仿宋" w:cs="仿宋"/>
          <w:color w:val="000000"/>
          <w:kern w:val="0"/>
          <w:sz w:val="22"/>
          <w:szCs w:val="22"/>
        </w:rPr>
        <w:t>传真：</w:t>
      </w:r>
      <w:r>
        <w:rPr>
          <w:rFonts w:hint="eastAsia" w:ascii="仿宋" w:hAnsi="仿宋" w:eastAsia="仿宋" w:cs="仿宋"/>
          <w:color w:val="000000"/>
          <w:kern w:val="0"/>
          <w:sz w:val="22"/>
          <w:szCs w:val="22"/>
          <w:u w:val="single"/>
        </w:rPr>
        <w:t xml:space="preserve">              </w:t>
      </w:r>
      <w:r>
        <w:rPr>
          <w:rFonts w:hint="eastAsia" w:ascii="仿宋" w:hAnsi="仿宋" w:eastAsia="仿宋" w:cs="仿宋"/>
          <w:color w:val="000000"/>
          <w:kern w:val="0"/>
          <w:sz w:val="22"/>
          <w:szCs w:val="22"/>
        </w:rPr>
        <w:t xml:space="preserve">   电子邮件：</w:t>
      </w:r>
      <w:r>
        <w:rPr>
          <w:rFonts w:hint="eastAsia" w:ascii="仿宋" w:hAnsi="仿宋" w:eastAsia="仿宋" w:cs="仿宋"/>
          <w:color w:val="000000"/>
          <w:kern w:val="0"/>
          <w:sz w:val="22"/>
          <w:szCs w:val="22"/>
          <w:u w:val="single"/>
        </w:rPr>
        <w:t xml:space="preserve">         </w:t>
      </w:r>
    </w:p>
    <w:p>
      <w:pPr>
        <w:adjustRightInd w:val="0"/>
        <w:snapToGrid w:val="0"/>
        <w:spacing w:line="360" w:lineRule="auto"/>
        <w:rPr>
          <w:rFonts w:hint="eastAsia" w:ascii="仿宋" w:hAnsi="仿宋" w:eastAsia="仿宋" w:cs="仿宋"/>
          <w:color w:val="000000"/>
          <w:sz w:val="22"/>
          <w:szCs w:val="22"/>
          <w:u w:val="single"/>
        </w:rPr>
      </w:pPr>
      <w:r>
        <w:rPr>
          <w:rFonts w:hint="eastAsia" w:ascii="仿宋" w:hAnsi="仿宋" w:eastAsia="仿宋" w:cs="仿宋"/>
          <w:color w:val="000000"/>
          <w:sz w:val="22"/>
          <w:szCs w:val="22"/>
        </w:rPr>
        <w:t>开户银行：</w:t>
      </w:r>
      <w:r>
        <w:rPr>
          <w:rFonts w:hint="eastAsia" w:ascii="仿宋" w:hAnsi="仿宋" w:eastAsia="仿宋" w:cs="仿宋"/>
          <w:color w:val="000000"/>
          <w:sz w:val="22"/>
          <w:szCs w:val="22"/>
          <w:u w:val="single"/>
        </w:rPr>
        <w:t xml:space="preserve">         </w:t>
      </w:r>
    </w:p>
    <w:p>
      <w:pPr>
        <w:tabs>
          <w:tab w:val="left" w:pos="5250"/>
        </w:tabs>
        <w:autoSpaceDE w:val="0"/>
        <w:autoSpaceDN w:val="0"/>
        <w:spacing w:line="360" w:lineRule="auto"/>
        <w:rPr>
          <w:rFonts w:hint="eastAsia" w:ascii="仿宋" w:hAnsi="仿宋" w:eastAsia="仿宋" w:cs="仿宋"/>
          <w:color w:val="000000"/>
          <w:sz w:val="22"/>
          <w:szCs w:val="22"/>
          <w:u w:val="single"/>
        </w:rPr>
      </w:pPr>
      <w:r>
        <w:rPr>
          <w:rFonts w:hint="eastAsia" w:ascii="仿宋" w:hAnsi="仿宋" w:eastAsia="仿宋" w:cs="仿宋"/>
          <w:color w:val="000000"/>
          <w:sz w:val="22"/>
          <w:szCs w:val="22"/>
        </w:rPr>
        <w:t>帐号：</w:t>
      </w:r>
      <w:r>
        <w:rPr>
          <w:rFonts w:hint="eastAsia" w:ascii="仿宋" w:hAnsi="仿宋" w:eastAsia="仿宋" w:cs="仿宋"/>
          <w:color w:val="000000"/>
          <w:sz w:val="22"/>
          <w:szCs w:val="22"/>
          <w:u w:val="single"/>
        </w:rPr>
        <w:t xml:space="preserve">             </w:t>
      </w:r>
    </w:p>
    <w:p>
      <w:pPr>
        <w:adjustRightInd w:val="0"/>
        <w:snapToGrid w:val="0"/>
        <w:spacing w:line="360" w:lineRule="auto"/>
        <w:rPr>
          <w:rFonts w:hint="eastAsia" w:ascii="仿宋" w:hAnsi="仿宋" w:eastAsia="仿宋" w:cs="仿宋"/>
          <w:color w:val="000000"/>
          <w:sz w:val="22"/>
          <w:szCs w:val="22"/>
          <w:u w:val="single"/>
        </w:rPr>
      </w:pPr>
      <w:r>
        <w:rPr>
          <w:rFonts w:hint="eastAsia" w:ascii="仿宋" w:hAnsi="仿宋" w:eastAsia="仿宋" w:cs="仿宋"/>
          <w:color w:val="000000"/>
          <w:sz w:val="22"/>
          <w:szCs w:val="22"/>
        </w:rPr>
        <w:t>日期：</w:t>
      </w:r>
      <w:r>
        <w:rPr>
          <w:rFonts w:hint="eastAsia" w:ascii="仿宋" w:hAnsi="仿宋" w:eastAsia="仿宋" w:cs="仿宋"/>
          <w:color w:val="000000"/>
          <w:sz w:val="22"/>
          <w:szCs w:val="22"/>
          <w:u w:val="single"/>
        </w:rPr>
        <w:t xml:space="preserve">                 </w:t>
      </w:r>
    </w:p>
    <w:p>
      <w:pPr>
        <w:adjustRightInd w:val="0"/>
        <w:snapToGrid w:val="0"/>
        <w:spacing w:line="360" w:lineRule="auto"/>
        <w:ind w:left="-88" w:leftChars="-42"/>
        <w:jc w:val="both"/>
        <w:outlineLvl w:val="3"/>
        <w:rPr>
          <w:rFonts w:hint="eastAsia" w:ascii="仿宋" w:hAnsi="仿宋" w:eastAsia="仿宋" w:cs="仿宋"/>
          <w:b/>
          <w:color w:val="000000"/>
          <w:sz w:val="24"/>
        </w:rPr>
      </w:pPr>
    </w:p>
    <w:p>
      <w:pPr>
        <w:adjustRightInd w:val="0"/>
        <w:snapToGrid w:val="0"/>
        <w:spacing w:line="360" w:lineRule="auto"/>
        <w:ind w:left="-88" w:leftChars="-42"/>
        <w:jc w:val="both"/>
        <w:outlineLvl w:val="3"/>
        <w:rPr>
          <w:rFonts w:hint="eastAsia" w:ascii="仿宋" w:hAnsi="仿宋" w:eastAsia="仿宋" w:cs="仿宋"/>
          <w:b/>
          <w:color w:val="000000"/>
          <w:sz w:val="24"/>
        </w:rPr>
      </w:pPr>
    </w:p>
    <w:p>
      <w:pPr>
        <w:pStyle w:val="7"/>
        <w:numPr>
          <w:ilvl w:val="0"/>
          <w:numId w:val="0"/>
        </w:numPr>
        <w:spacing w:line="360" w:lineRule="auto"/>
        <w:jc w:val="center"/>
        <w:rPr>
          <w:rFonts w:hint="eastAsia" w:ascii="仿宋" w:hAnsi="仿宋" w:eastAsia="仿宋" w:cs="仿宋"/>
          <w:b/>
          <w:bCs w:val="0"/>
          <w:color w:val="000000"/>
          <w:sz w:val="24"/>
          <w:szCs w:val="24"/>
        </w:rPr>
      </w:pPr>
      <w:r>
        <w:rPr>
          <w:rFonts w:hint="eastAsia" w:ascii="仿宋" w:hAnsi="仿宋" w:eastAsia="仿宋" w:cs="仿宋"/>
          <w:b/>
          <w:bCs w:val="0"/>
          <w:color w:val="000000"/>
          <w:sz w:val="24"/>
          <w:lang w:val="en-US" w:eastAsia="zh-CN"/>
        </w:rPr>
        <w:t>5、</w:t>
      </w:r>
      <w:bookmarkStart w:id="2" w:name="OLE_LINK7"/>
      <w:r>
        <w:rPr>
          <w:rFonts w:hint="eastAsia" w:ascii="仿宋" w:hAnsi="仿宋" w:eastAsia="仿宋" w:cs="仿宋"/>
          <w:b/>
          <w:bCs w:val="0"/>
          <w:color w:val="000000"/>
          <w:kern w:val="0"/>
          <w:sz w:val="28"/>
          <w:szCs w:val="28"/>
          <w:lang w:val="en-US" w:eastAsia="zh-CN" w:bidi="ar-SA"/>
        </w:rPr>
        <w:t>法定代表人/负责人资格证明书及授权委托书</w:t>
      </w:r>
      <w:bookmarkEnd w:id="2"/>
    </w:p>
    <w:p>
      <w:pPr>
        <w:numPr>
          <w:ilvl w:val="0"/>
          <w:numId w:val="0"/>
        </w:numPr>
        <w:rPr>
          <w:rFonts w:hint="eastAsia" w:ascii="仿宋" w:hAnsi="仿宋" w:eastAsia="仿宋" w:cs="仿宋"/>
        </w:rPr>
      </w:pPr>
    </w:p>
    <w:p>
      <w:pPr>
        <w:spacing w:line="360" w:lineRule="auto"/>
        <w:jc w:val="center"/>
        <w:rPr>
          <w:rFonts w:hint="eastAsia" w:ascii="仿宋" w:hAnsi="仿宋" w:eastAsia="仿宋" w:cs="仿宋"/>
          <w:b/>
          <w:color w:val="000000"/>
          <w:sz w:val="24"/>
        </w:rPr>
      </w:pPr>
      <w:r>
        <w:rPr>
          <w:rFonts w:hint="eastAsia" w:ascii="仿宋" w:hAnsi="仿宋" w:eastAsia="仿宋" w:cs="仿宋"/>
          <w:b/>
          <w:color w:val="000000"/>
          <w:sz w:val="24"/>
        </w:rPr>
        <w:t>（1）法定代表人/负责人资格证明书</w:t>
      </w:r>
    </w:p>
    <w:p>
      <w:pPr>
        <w:spacing w:line="360" w:lineRule="auto"/>
        <w:jc w:val="center"/>
        <w:rPr>
          <w:rFonts w:hint="eastAsia" w:ascii="仿宋" w:hAnsi="仿宋" w:eastAsia="仿宋" w:cs="仿宋"/>
          <w:b/>
          <w:color w:val="000000"/>
          <w:sz w:val="24"/>
        </w:rPr>
      </w:pPr>
    </w:p>
    <w:p>
      <w:pPr>
        <w:adjustRightInd w:val="0"/>
        <w:snapToGrid w:val="0"/>
        <w:spacing w:line="360" w:lineRule="auto"/>
        <w:ind w:firstLine="120" w:firstLineChars="50"/>
        <w:rPr>
          <w:rFonts w:hint="eastAsia" w:ascii="仿宋" w:hAnsi="仿宋" w:eastAsia="仿宋" w:cs="仿宋"/>
          <w:color w:val="000000"/>
          <w:szCs w:val="21"/>
        </w:rPr>
      </w:pPr>
      <w:r>
        <w:rPr>
          <w:rFonts w:hint="eastAsia" w:ascii="仿宋" w:hAnsi="仿宋" w:eastAsia="仿宋" w:cs="仿宋"/>
          <w:color w:val="000000"/>
          <w:sz w:val="24"/>
        </w:rPr>
        <w:t>致</w:t>
      </w:r>
      <w:r>
        <w:rPr>
          <w:rFonts w:hint="eastAsia" w:ascii="仿宋" w:hAnsi="仿宋" w:eastAsia="仿宋" w:cs="仿宋"/>
          <w:color w:val="000000"/>
          <w:sz w:val="24"/>
          <w:u w:val="single"/>
          <w:lang w:val="en-US" w:eastAsia="zh-CN"/>
        </w:rPr>
        <w:t>深圳市广播电视技术中心</w:t>
      </w:r>
      <w:r>
        <w:rPr>
          <w:rFonts w:hint="eastAsia" w:ascii="仿宋" w:hAnsi="仿宋" w:eastAsia="仿宋" w:cs="仿宋"/>
          <w:color w:val="000000"/>
          <w:sz w:val="24"/>
        </w:rPr>
        <w:t>：</w:t>
      </w:r>
      <w:r>
        <w:rPr>
          <w:rFonts w:hint="eastAsia" w:ascii="仿宋" w:hAnsi="仿宋" w:eastAsia="仿宋" w:cs="仿宋"/>
          <w:color w:val="000000"/>
          <w:szCs w:val="21"/>
        </w:rPr>
        <w:t xml:space="preserve"> </w:t>
      </w:r>
    </w:p>
    <w:p>
      <w:pPr>
        <w:adjustRightInd w:val="0"/>
        <w:snapToGrid w:val="0"/>
        <w:spacing w:line="360" w:lineRule="auto"/>
        <w:ind w:firstLine="105" w:firstLineChars="50"/>
        <w:rPr>
          <w:rFonts w:hint="eastAsia" w:ascii="仿宋" w:hAnsi="仿宋" w:eastAsia="仿宋" w:cs="仿宋"/>
          <w:color w:val="000000"/>
          <w:szCs w:val="21"/>
        </w:rPr>
      </w:pPr>
    </w:p>
    <w:p>
      <w:pPr>
        <w:rPr>
          <w:rFonts w:hint="eastAsia" w:ascii="仿宋" w:hAnsi="仿宋" w:eastAsia="仿宋" w:cs="仿宋"/>
          <w:color w:val="000000"/>
          <w:sz w:val="24"/>
        </w:rPr>
      </w:pPr>
      <w:r>
        <w:rPr>
          <w:rFonts w:hint="eastAsia" w:ascii="仿宋" w:hAnsi="仿宋" w:eastAsia="仿宋" w:cs="仿宋"/>
          <w:color w:val="000000"/>
          <w:sz w:val="26"/>
          <w:szCs w:val="28"/>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同志，现任我单位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职务，为法定代表人，特此证明。</w:t>
      </w:r>
    </w:p>
    <w:p>
      <w:pPr>
        <w:ind w:firstLine="240" w:firstLineChars="100"/>
        <w:rPr>
          <w:rFonts w:hint="eastAsia" w:ascii="仿宋" w:hAnsi="仿宋" w:eastAsia="仿宋" w:cs="仿宋"/>
          <w:color w:val="000000"/>
          <w:sz w:val="24"/>
        </w:rPr>
      </w:pPr>
      <w:r>
        <w:rPr>
          <w:rFonts w:hint="eastAsia" w:ascii="仿宋" w:hAnsi="仿宋" w:eastAsia="仿宋" w:cs="仿宋"/>
          <w:color w:val="000000"/>
          <w:sz w:val="24"/>
        </w:rPr>
        <w:t>签发日期：           单位：           （盖章）</w:t>
      </w:r>
    </w:p>
    <w:p>
      <w:pPr>
        <w:ind w:firstLine="240" w:firstLineChars="100"/>
        <w:rPr>
          <w:rFonts w:hint="eastAsia" w:ascii="仿宋" w:hAnsi="仿宋" w:eastAsia="仿宋" w:cs="仿宋"/>
          <w:color w:val="000000"/>
          <w:sz w:val="24"/>
        </w:rPr>
      </w:pPr>
      <w:r>
        <w:rPr>
          <w:rFonts w:hint="eastAsia" w:ascii="仿宋" w:hAnsi="仿宋" w:eastAsia="仿宋" w:cs="仿宋"/>
          <w:color w:val="000000"/>
          <w:sz w:val="24"/>
        </w:rPr>
        <w:t>附：代表人性别：            年龄：           身份证号码：</w:t>
      </w:r>
    </w:p>
    <w:p>
      <w:pPr>
        <w:ind w:firstLine="240" w:firstLineChars="100"/>
        <w:rPr>
          <w:rFonts w:hint="eastAsia" w:ascii="仿宋" w:hAnsi="仿宋" w:eastAsia="仿宋" w:cs="仿宋"/>
          <w:color w:val="000000"/>
          <w:sz w:val="24"/>
        </w:rPr>
      </w:pPr>
      <w:r>
        <w:rPr>
          <w:rFonts w:hint="eastAsia" w:ascii="仿宋" w:hAnsi="仿宋" w:eastAsia="仿宋" w:cs="仿宋"/>
          <w:color w:val="000000"/>
          <w:sz w:val="24"/>
        </w:rPr>
        <w:t>联系电话：</w:t>
      </w:r>
    </w:p>
    <w:p>
      <w:pPr>
        <w:ind w:firstLine="240" w:firstLineChars="100"/>
        <w:rPr>
          <w:rFonts w:hint="eastAsia" w:ascii="仿宋" w:hAnsi="仿宋" w:eastAsia="仿宋" w:cs="仿宋"/>
          <w:color w:val="000000"/>
          <w:sz w:val="24"/>
        </w:rPr>
      </w:pPr>
      <w:r>
        <w:rPr>
          <w:rFonts w:hint="eastAsia" w:ascii="仿宋" w:hAnsi="仿宋" w:eastAsia="仿宋" w:cs="仿宋"/>
          <w:color w:val="000000"/>
          <w:sz w:val="24"/>
        </w:rPr>
        <w:t>营业执照号码：     经济性质：</w:t>
      </w:r>
    </w:p>
    <w:p>
      <w:pPr>
        <w:ind w:firstLine="240" w:firstLineChars="100"/>
        <w:rPr>
          <w:rFonts w:hint="eastAsia" w:ascii="仿宋" w:hAnsi="仿宋" w:eastAsia="仿宋" w:cs="仿宋"/>
          <w:color w:val="000000"/>
          <w:sz w:val="24"/>
        </w:rPr>
      </w:pPr>
      <w:r>
        <w:rPr>
          <w:rFonts w:hint="eastAsia" w:ascii="仿宋" w:hAnsi="仿宋" w:eastAsia="仿宋" w:cs="仿宋"/>
          <w:color w:val="000000"/>
          <w:sz w:val="24"/>
        </w:rPr>
        <w:t>主营（产）：</w:t>
      </w:r>
    </w:p>
    <w:p>
      <w:pPr>
        <w:ind w:firstLine="240" w:firstLineChars="100"/>
        <w:rPr>
          <w:rFonts w:hint="eastAsia" w:ascii="仿宋" w:hAnsi="仿宋" w:eastAsia="仿宋" w:cs="仿宋"/>
          <w:color w:val="000000"/>
          <w:sz w:val="24"/>
        </w:rPr>
      </w:pPr>
      <w:r>
        <w:rPr>
          <w:rFonts w:hint="eastAsia" w:ascii="仿宋" w:hAnsi="仿宋" w:eastAsia="仿宋" w:cs="仿宋"/>
          <w:color w:val="000000"/>
          <w:sz w:val="24"/>
        </w:rPr>
        <w:t>兼营（产）：</w:t>
      </w:r>
    </w:p>
    <w:p>
      <w:pPr>
        <w:rPr>
          <w:rFonts w:hint="eastAsia" w:ascii="仿宋" w:hAnsi="仿宋" w:eastAsia="仿宋" w:cs="仿宋"/>
          <w:color w:val="000000"/>
          <w:sz w:val="24"/>
        </w:rPr>
      </w:pPr>
    </w:p>
    <w:p>
      <w:pPr>
        <w:rPr>
          <w:rFonts w:hint="eastAsia" w:ascii="仿宋" w:hAnsi="仿宋" w:eastAsia="仿宋" w:cs="仿宋"/>
          <w:color w:val="000000"/>
          <w:sz w:val="24"/>
        </w:rPr>
      </w:pPr>
      <w:r>
        <w:rPr>
          <w:rFonts w:hint="eastAsia" w:ascii="仿宋" w:hAnsi="仿宋" w:eastAsia="仿宋" w:cs="仿宋"/>
          <w:color w:val="000000"/>
          <w:sz w:val="24"/>
        </w:rPr>
        <w:t>说明：1.法定代表人为企业事业单位、国家机关、社会团体的主要行政负责人。</w:t>
      </w:r>
    </w:p>
    <w:p>
      <w:pPr>
        <w:rPr>
          <w:rFonts w:hint="eastAsia" w:ascii="仿宋" w:hAnsi="仿宋" w:eastAsia="仿宋" w:cs="仿宋"/>
          <w:color w:val="000000"/>
          <w:sz w:val="24"/>
        </w:rPr>
      </w:pPr>
      <w:r>
        <w:rPr>
          <w:rFonts w:hint="eastAsia" w:ascii="仿宋" w:hAnsi="仿宋" w:eastAsia="仿宋" w:cs="仿宋"/>
          <w:color w:val="000000"/>
          <w:sz w:val="24"/>
        </w:rPr>
        <w:t xml:space="preserve">      2.内容必须填写真实、清楚、涂改无效，不得转让、买卖。</w:t>
      </w:r>
    </w:p>
    <w:p>
      <w:pPr>
        <w:ind w:firstLine="720" w:firstLineChars="300"/>
        <w:rPr>
          <w:rFonts w:hint="eastAsia" w:ascii="仿宋" w:hAnsi="仿宋" w:eastAsia="仿宋" w:cs="仿宋"/>
          <w:color w:val="000000"/>
          <w:sz w:val="24"/>
        </w:rPr>
      </w:pPr>
      <w:r>
        <w:rPr>
          <w:rFonts w:hint="eastAsia" w:ascii="仿宋" w:hAnsi="仿宋" w:eastAsia="仿宋" w:cs="仿宋"/>
          <w:color w:val="000000"/>
          <w:sz w:val="24"/>
        </w:rPr>
        <w:t>3.将此证明书提交对方作为合同附件</w:t>
      </w:r>
      <w:r>
        <w:rPr>
          <w:rFonts w:hint="eastAsia" w:ascii="仿宋" w:hAnsi="仿宋" w:eastAsia="仿宋" w:cs="仿宋"/>
          <w:b/>
          <w:color w:val="000000"/>
          <w:sz w:val="24"/>
        </w:rPr>
        <w:t>。</w:t>
      </w:r>
    </w:p>
    <w:p>
      <w:pPr>
        <w:rPr>
          <w:rFonts w:hint="eastAsia" w:ascii="仿宋" w:hAnsi="仿宋" w:eastAsia="仿宋" w:cs="仿宋"/>
          <w:b/>
          <w:color w:val="000000"/>
          <w:sz w:val="24"/>
        </w:rPr>
      </w:pPr>
      <w:r>
        <w:rPr>
          <w:rFonts w:hint="eastAsia" w:ascii="仿宋" w:hAnsi="仿宋" w:eastAsia="仿宋" w:cs="仿宋"/>
          <w:color w:val="000000"/>
          <w:sz w:val="24"/>
        </w:rPr>
        <w:t xml:space="preserve"> </w:t>
      </w:r>
      <w:r>
        <w:rPr>
          <w:rFonts w:hint="eastAsia" w:ascii="仿宋" w:hAnsi="仿宋" w:eastAsia="仿宋" w:cs="仿宋"/>
          <w:b/>
          <w:color w:val="000000"/>
          <w:sz w:val="24"/>
        </w:rPr>
        <w:t xml:space="preserve"> (为避免废标，请投标人务必提供本附件)</w:t>
      </w:r>
    </w:p>
    <w:p>
      <w:pPr>
        <w:spacing w:line="360" w:lineRule="auto"/>
        <w:rPr>
          <w:rFonts w:hint="eastAsia" w:ascii="仿宋" w:hAnsi="仿宋" w:eastAsia="仿宋" w:cs="仿宋"/>
          <w:b/>
          <w:color w:val="000000"/>
          <w:sz w:val="28"/>
          <w:szCs w:val="28"/>
        </w:rPr>
      </w:pPr>
      <w:r>
        <w:rPr>
          <w:rFonts w:hint="eastAsia" w:ascii="仿宋" w:hAnsi="仿宋" w:eastAsia="仿宋" w:cs="仿宋"/>
          <w:b/>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1733550</wp:posOffset>
                </wp:positionH>
                <wp:positionV relativeFrom="paragraph">
                  <wp:posOffset>291465</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ascii="仿宋" w:hAnsi="仿宋" w:eastAsia="仿宋" w:cs="仿宋"/>
                                <w:szCs w:val="21"/>
                              </w:rPr>
                              <w:t>法定代表人/负责人身份证复印件</w:t>
                            </w:r>
                          </w:p>
                        </w:txbxContent>
                      </wps:txbx>
                      <wps:bodyPr upright="1"/>
                    </wps:wsp>
                  </a:graphicData>
                </a:graphic>
              </wp:anchor>
            </w:drawing>
          </mc:Choice>
          <mc:Fallback>
            <w:pict>
              <v:shape id="_x0000_s1026" o:spid="_x0000_s1026" o:spt="176" type="#_x0000_t176" style="position:absolute;left:0pt;margin-left:136.5pt;margin-top:22.95pt;height:124.75pt;width:183.75pt;z-index:251659264;mso-width-relative:page;mso-height-relative:page;" fillcolor="#FFFFFF" filled="t" stroked="t" coordsize="21600,21600" o:gfxdata="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LzgCtgAAAAKAQAADwAAAAAAAAABACAAAAAiAAAAZHJzL2Rvd25yZXYueG1sUEsBAhQAFAAA&#10;AAgAh07iQMHU+yAoAgAAUAQAAA4AAAAAAAAAAQAgAAAAJwEAAGRycy9lMm9Eb2MueG1sUEsFBgAA&#10;AAAGAAYAWQEAAME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ascii="仿宋" w:hAnsi="仿宋" w:eastAsia="仿宋" w:cs="仿宋"/>
                          <w:szCs w:val="21"/>
                        </w:rPr>
                        <w:t>法定代表人/负责人身份证复印件</w:t>
                      </w:r>
                    </w:p>
                  </w:txbxContent>
                </v:textbox>
              </v:shape>
            </w:pict>
          </mc:Fallback>
        </mc:AlternateContent>
      </w:r>
    </w:p>
    <w:p>
      <w:pPr>
        <w:spacing w:line="360" w:lineRule="auto"/>
        <w:rPr>
          <w:rFonts w:hint="eastAsia" w:ascii="仿宋" w:hAnsi="仿宋" w:eastAsia="仿宋" w:cs="仿宋"/>
          <w:b/>
          <w:color w:val="000000"/>
          <w:sz w:val="28"/>
          <w:szCs w:val="28"/>
        </w:rPr>
      </w:pPr>
    </w:p>
    <w:p>
      <w:pPr>
        <w:spacing w:line="360" w:lineRule="auto"/>
        <w:rPr>
          <w:rFonts w:hint="eastAsia" w:ascii="仿宋" w:hAnsi="仿宋" w:eastAsia="仿宋" w:cs="仿宋"/>
          <w:b/>
          <w:color w:val="000000"/>
          <w:sz w:val="28"/>
          <w:szCs w:val="28"/>
        </w:rPr>
      </w:pPr>
    </w:p>
    <w:p>
      <w:pPr>
        <w:spacing w:line="360" w:lineRule="auto"/>
        <w:rPr>
          <w:rFonts w:hint="eastAsia" w:ascii="仿宋" w:hAnsi="仿宋" w:eastAsia="仿宋" w:cs="仿宋"/>
          <w:b/>
          <w:color w:val="000000"/>
          <w:sz w:val="28"/>
          <w:szCs w:val="28"/>
        </w:rPr>
      </w:pPr>
    </w:p>
    <w:p>
      <w:pPr>
        <w:spacing w:line="360" w:lineRule="auto"/>
        <w:rPr>
          <w:rFonts w:hint="eastAsia" w:ascii="仿宋" w:hAnsi="仿宋" w:eastAsia="仿宋" w:cs="仿宋"/>
          <w:b/>
          <w:color w:val="000000"/>
          <w:sz w:val="28"/>
          <w:szCs w:val="28"/>
        </w:rPr>
      </w:pPr>
    </w:p>
    <w:p>
      <w:pPr>
        <w:spacing w:line="360" w:lineRule="auto"/>
        <w:rPr>
          <w:rFonts w:hint="eastAsia" w:ascii="仿宋" w:hAnsi="仿宋" w:eastAsia="仿宋" w:cs="仿宋"/>
          <w:b/>
          <w:color w:val="000000"/>
          <w:sz w:val="28"/>
          <w:szCs w:val="28"/>
        </w:rPr>
      </w:pPr>
    </w:p>
    <w:p>
      <w:pPr>
        <w:spacing w:line="360" w:lineRule="auto"/>
        <w:rPr>
          <w:rFonts w:hint="eastAsia" w:ascii="仿宋" w:hAnsi="仿宋" w:eastAsia="仿宋" w:cs="仿宋"/>
          <w:b/>
          <w:color w:val="000000"/>
          <w:sz w:val="28"/>
          <w:szCs w:val="28"/>
        </w:rPr>
      </w:pPr>
    </w:p>
    <w:p>
      <w:pPr>
        <w:spacing w:line="360" w:lineRule="auto"/>
        <w:rPr>
          <w:rFonts w:hint="eastAsia" w:ascii="仿宋" w:hAnsi="仿宋" w:eastAsia="仿宋" w:cs="仿宋"/>
          <w:b/>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仿宋" w:hAnsi="仿宋" w:eastAsia="仿宋" w:cs="仿宋"/>
          <w:b/>
          <w:color w:val="000000"/>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仿宋" w:hAnsi="仿宋" w:eastAsia="仿宋" w:cs="仿宋"/>
          <w:b/>
          <w:color w:val="000000"/>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仿宋" w:hAnsi="仿宋" w:eastAsia="仿宋" w:cs="仿宋"/>
          <w:b/>
          <w:color w:val="000000"/>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仿宋" w:hAnsi="仿宋" w:eastAsia="仿宋" w:cs="仿宋"/>
          <w:b/>
          <w:color w:val="000000"/>
          <w:sz w:val="24"/>
        </w:rPr>
      </w:pPr>
      <w:r>
        <w:rPr>
          <w:rFonts w:hint="eastAsia" w:ascii="仿宋" w:hAnsi="仿宋" w:eastAsia="仿宋" w:cs="仿宋"/>
          <w:b/>
          <w:color w:val="000000"/>
          <w:sz w:val="24"/>
        </w:rPr>
        <w:t>（2）法定代表人/负责人授权委托书</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仿宋" w:hAnsi="仿宋" w:eastAsia="仿宋" w:cs="仿宋"/>
          <w:b/>
          <w:color w:val="000000"/>
          <w:sz w:val="24"/>
        </w:rPr>
      </w:pPr>
    </w:p>
    <w:p>
      <w:pPr>
        <w:adjustRightInd w:val="0"/>
        <w:snapToGrid w:val="0"/>
        <w:spacing w:line="360" w:lineRule="auto"/>
        <w:ind w:firstLine="120" w:firstLineChars="50"/>
        <w:rPr>
          <w:rFonts w:hint="eastAsia" w:ascii="仿宋" w:hAnsi="仿宋" w:eastAsia="仿宋" w:cs="仿宋"/>
          <w:color w:val="000000"/>
          <w:szCs w:val="21"/>
        </w:rPr>
      </w:pPr>
      <w:r>
        <w:rPr>
          <w:rFonts w:hint="eastAsia" w:ascii="仿宋" w:hAnsi="仿宋" w:eastAsia="仿宋" w:cs="仿宋"/>
          <w:color w:val="000000"/>
          <w:sz w:val="24"/>
        </w:rPr>
        <w:t>致</w:t>
      </w:r>
      <w:r>
        <w:rPr>
          <w:rFonts w:hint="eastAsia" w:ascii="仿宋" w:hAnsi="仿宋" w:eastAsia="仿宋" w:cs="仿宋"/>
          <w:color w:val="000000"/>
          <w:sz w:val="24"/>
          <w:u w:val="single"/>
          <w:lang w:eastAsia="zh-CN"/>
        </w:rPr>
        <w:t>深圳市广播电视</w:t>
      </w:r>
      <w:r>
        <w:rPr>
          <w:rFonts w:hint="eastAsia" w:ascii="仿宋" w:hAnsi="仿宋" w:eastAsia="仿宋" w:cs="仿宋"/>
          <w:color w:val="000000"/>
          <w:sz w:val="24"/>
          <w:u w:val="single"/>
          <w:lang w:val="en-US" w:eastAsia="zh-CN"/>
        </w:rPr>
        <w:t>技术</w:t>
      </w:r>
      <w:r>
        <w:rPr>
          <w:rFonts w:hint="eastAsia" w:ascii="仿宋" w:hAnsi="仿宋" w:eastAsia="仿宋" w:cs="仿宋"/>
          <w:color w:val="000000"/>
          <w:sz w:val="24"/>
          <w:u w:val="single"/>
          <w:lang w:eastAsia="zh-CN"/>
        </w:rPr>
        <w:t>中心</w:t>
      </w:r>
      <w:r>
        <w:rPr>
          <w:rFonts w:hint="eastAsia" w:ascii="仿宋" w:hAnsi="仿宋" w:eastAsia="仿宋" w:cs="仿宋"/>
          <w:color w:val="000000"/>
          <w:sz w:val="24"/>
        </w:rPr>
        <w:t>：</w:t>
      </w:r>
      <w:r>
        <w:rPr>
          <w:rFonts w:hint="eastAsia" w:ascii="仿宋" w:hAnsi="仿宋" w:eastAsia="仿宋" w:cs="仿宋"/>
          <w:color w:val="000000"/>
          <w:szCs w:val="21"/>
        </w:rPr>
        <w:t xml:space="preserve"> </w:t>
      </w:r>
    </w:p>
    <w:p>
      <w:pPr>
        <w:ind w:firstLine="480" w:firstLineChars="200"/>
        <w:rPr>
          <w:rFonts w:hint="eastAsia" w:ascii="仿宋" w:hAnsi="仿宋" w:eastAsia="仿宋" w:cs="仿宋"/>
          <w:color w:val="000000"/>
          <w:sz w:val="24"/>
        </w:rPr>
      </w:pPr>
    </w:p>
    <w:p>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兹授权</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同志，为我方签订经济合同及办理其他事务代理人，其权限是：</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rPr>
          <w:rFonts w:hint="eastAsia" w:ascii="仿宋" w:hAnsi="仿宋" w:eastAsia="仿宋" w:cs="仿宋"/>
          <w:color w:val="000000"/>
          <w:sz w:val="24"/>
        </w:rPr>
      </w:pPr>
      <w:r>
        <w:rPr>
          <w:rFonts w:hint="eastAsia" w:ascii="仿宋" w:hAnsi="仿宋" w:eastAsia="仿宋" w:cs="仿宋"/>
          <w:color w:val="000000"/>
          <w:sz w:val="24"/>
        </w:rPr>
        <w:t>授权单位：</w:t>
      </w:r>
      <w:r>
        <w:rPr>
          <w:rFonts w:hint="eastAsia" w:ascii="仿宋" w:hAnsi="仿宋" w:eastAsia="仿宋" w:cs="仿宋"/>
          <w:color w:val="000000"/>
          <w:sz w:val="24"/>
          <w:u w:val="single"/>
        </w:rPr>
        <w:t xml:space="preserve">          （盖章）     </w:t>
      </w:r>
      <w:r>
        <w:rPr>
          <w:rFonts w:hint="eastAsia" w:ascii="仿宋" w:hAnsi="仿宋" w:eastAsia="仿宋" w:cs="仿宋"/>
          <w:color w:val="000000"/>
          <w:sz w:val="24"/>
        </w:rPr>
        <w:t>法定代表人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（签名或盖私章）</w:t>
      </w:r>
    </w:p>
    <w:p>
      <w:pPr>
        <w:rPr>
          <w:rFonts w:hint="eastAsia" w:ascii="仿宋" w:hAnsi="仿宋" w:eastAsia="仿宋" w:cs="仿宋"/>
          <w:color w:val="000000"/>
          <w:sz w:val="24"/>
        </w:rPr>
      </w:pPr>
      <w:r>
        <w:rPr>
          <w:rFonts w:hint="eastAsia" w:ascii="仿宋" w:hAnsi="仿宋" w:eastAsia="仿宋" w:cs="仿宋"/>
          <w:color w:val="000000"/>
          <w:sz w:val="24"/>
        </w:rPr>
        <w:t>有效期限：至        年       月      日       签发日期：</w:t>
      </w:r>
    </w:p>
    <w:p>
      <w:pPr>
        <w:rPr>
          <w:rFonts w:hint="eastAsia" w:ascii="仿宋" w:hAnsi="仿宋" w:eastAsia="仿宋" w:cs="仿宋"/>
          <w:color w:val="000000"/>
          <w:sz w:val="24"/>
        </w:rPr>
      </w:pPr>
      <w:r>
        <w:rPr>
          <w:rFonts w:hint="eastAsia" w:ascii="仿宋" w:hAnsi="仿宋" w:eastAsia="仿宋" w:cs="仿宋"/>
          <w:color w:val="000000"/>
          <w:sz w:val="24"/>
        </w:rPr>
        <w:t>附：代理人性别：        年龄：       职务：         身份证号码：</w:t>
      </w:r>
    </w:p>
    <w:p>
      <w:pPr>
        <w:rPr>
          <w:rFonts w:hint="eastAsia" w:ascii="仿宋" w:hAnsi="仿宋" w:eastAsia="仿宋" w:cs="仿宋"/>
          <w:color w:val="000000"/>
          <w:sz w:val="24"/>
        </w:rPr>
      </w:pPr>
      <w:r>
        <w:rPr>
          <w:rFonts w:hint="eastAsia" w:ascii="仿宋" w:hAnsi="仿宋" w:eastAsia="仿宋" w:cs="仿宋"/>
          <w:color w:val="000000"/>
          <w:sz w:val="24"/>
        </w:rPr>
        <w:t xml:space="preserve">  联系电话：</w:t>
      </w:r>
    </w:p>
    <w:p>
      <w:pPr>
        <w:ind w:firstLine="240" w:firstLineChars="100"/>
        <w:rPr>
          <w:rFonts w:hint="eastAsia" w:ascii="仿宋" w:hAnsi="仿宋" w:eastAsia="仿宋" w:cs="仿宋"/>
          <w:color w:val="000000"/>
          <w:sz w:val="24"/>
        </w:rPr>
      </w:pPr>
      <w:r>
        <w:rPr>
          <w:rFonts w:hint="eastAsia" w:ascii="仿宋" w:hAnsi="仿宋" w:eastAsia="仿宋" w:cs="仿宋"/>
          <w:color w:val="000000"/>
          <w:sz w:val="24"/>
        </w:rPr>
        <w:t>营业执照号码：       经济性质：</w:t>
      </w:r>
    </w:p>
    <w:p>
      <w:pPr>
        <w:ind w:firstLine="240" w:firstLineChars="100"/>
        <w:rPr>
          <w:rFonts w:hint="eastAsia" w:ascii="仿宋" w:hAnsi="仿宋" w:eastAsia="仿宋" w:cs="仿宋"/>
          <w:color w:val="000000"/>
          <w:sz w:val="24"/>
        </w:rPr>
      </w:pPr>
      <w:r>
        <w:rPr>
          <w:rFonts w:hint="eastAsia" w:ascii="仿宋" w:hAnsi="仿宋" w:eastAsia="仿宋" w:cs="仿宋"/>
          <w:color w:val="000000"/>
          <w:sz w:val="24"/>
        </w:rPr>
        <w:t>主营（产）：</w:t>
      </w:r>
    </w:p>
    <w:p>
      <w:pPr>
        <w:ind w:firstLine="240" w:firstLineChars="100"/>
        <w:rPr>
          <w:rFonts w:hint="eastAsia" w:ascii="仿宋" w:hAnsi="仿宋" w:eastAsia="仿宋" w:cs="仿宋"/>
          <w:color w:val="000000"/>
          <w:sz w:val="24"/>
        </w:rPr>
      </w:pPr>
      <w:r>
        <w:rPr>
          <w:rFonts w:hint="eastAsia" w:ascii="仿宋" w:hAnsi="仿宋" w:eastAsia="仿宋" w:cs="仿宋"/>
          <w:color w:val="000000"/>
          <w:sz w:val="24"/>
        </w:rPr>
        <w:t>兼营（产）：</w:t>
      </w:r>
    </w:p>
    <w:p>
      <w:pPr>
        <w:ind w:firstLine="240" w:firstLineChars="100"/>
        <w:rPr>
          <w:rFonts w:hint="eastAsia" w:ascii="仿宋" w:hAnsi="仿宋" w:eastAsia="仿宋" w:cs="仿宋"/>
          <w:color w:val="000000"/>
          <w:sz w:val="24"/>
        </w:rPr>
      </w:pPr>
    </w:p>
    <w:p>
      <w:pPr>
        <w:rPr>
          <w:rFonts w:hint="eastAsia" w:ascii="仿宋" w:hAnsi="仿宋" w:eastAsia="仿宋" w:cs="仿宋"/>
          <w:color w:val="000000"/>
          <w:sz w:val="24"/>
        </w:rPr>
      </w:pPr>
      <w:r>
        <w:rPr>
          <w:rFonts w:hint="eastAsia" w:ascii="仿宋" w:hAnsi="仿宋" w:eastAsia="仿宋" w:cs="仿宋"/>
          <w:color w:val="000000"/>
          <w:sz w:val="24"/>
        </w:rPr>
        <w:t>说明：1.法定代表人/负责人为企业事业单位、国家机关、社会团体的主要行政负责人。</w:t>
      </w:r>
    </w:p>
    <w:p>
      <w:pPr>
        <w:rPr>
          <w:rFonts w:hint="eastAsia" w:ascii="仿宋" w:hAnsi="仿宋" w:eastAsia="仿宋" w:cs="仿宋"/>
          <w:color w:val="000000"/>
          <w:sz w:val="24"/>
        </w:rPr>
      </w:pPr>
      <w:r>
        <w:rPr>
          <w:rFonts w:hint="eastAsia" w:ascii="仿宋" w:hAnsi="仿宋" w:eastAsia="仿宋" w:cs="仿宋"/>
          <w:color w:val="000000"/>
          <w:sz w:val="24"/>
        </w:rPr>
        <w:t xml:space="preserve">      2.内容必须填写真实、清楚、涂改无效，不得转让、买卖。</w:t>
      </w:r>
    </w:p>
    <w:p>
      <w:pPr>
        <w:ind w:firstLine="720" w:firstLineChars="300"/>
        <w:rPr>
          <w:rFonts w:hint="eastAsia" w:ascii="仿宋" w:hAnsi="仿宋" w:eastAsia="仿宋" w:cs="仿宋"/>
          <w:b/>
          <w:color w:val="000000"/>
          <w:sz w:val="24"/>
        </w:rPr>
      </w:pPr>
      <w:r>
        <w:rPr>
          <w:rFonts w:hint="eastAsia" w:ascii="仿宋" w:hAnsi="仿宋" w:eastAsia="仿宋" w:cs="仿宋"/>
          <w:color w:val="000000"/>
          <w:sz w:val="24"/>
        </w:rPr>
        <w:t>3.将此证明书提交对方作为合同附件</w:t>
      </w:r>
      <w:r>
        <w:rPr>
          <w:rFonts w:hint="eastAsia" w:ascii="仿宋" w:hAnsi="仿宋" w:eastAsia="仿宋" w:cs="仿宋"/>
          <w:b/>
          <w:color w:val="000000"/>
          <w:sz w:val="24"/>
        </w:rPr>
        <w:t>。</w:t>
      </w:r>
    </w:p>
    <w:p>
      <w:pPr>
        <w:ind w:firstLine="720" w:firstLineChars="300"/>
        <w:rPr>
          <w:rFonts w:hint="eastAsia" w:ascii="仿宋" w:hAnsi="仿宋" w:eastAsia="仿宋" w:cs="仿宋"/>
          <w:color w:val="000000"/>
          <w:sz w:val="24"/>
        </w:rPr>
      </w:pPr>
      <w:r>
        <w:rPr>
          <w:rFonts w:hint="eastAsia" w:ascii="仿宋" w:hAnsi="仿宋" w:eastAsia="仿宋" w:cs="仿宋"/>
          <w:color w:val="000000"/>
          <w:sz w:val="24"/>
        </w:rPr>
        <w:t>4.授权权限：全权代表本公司参与上述采购项目的投标响应，负责提供与签署确认一切文书资料，以及向贵方递交的任何补充承诺。</w:t>
      </w:r>
    </w:p>
    <w:p>
      <w:pPr>
        <w:ind w:firstLine="736" w:firstLineChars="307"/>
        <w:rPr>
          <w:rFonts w:hint="eastAsia" w:ascii="仿宋" w:hAnsi="仿宋" w:eastAsia="仿宋" w:cs="仿宋"/>
          <w:color w:val="000000"/>
          <w:sz w:val="24"/>
        </w:rPr>
      </w:pPr>
      <w:r>
        <w:rPr>
          <w:rFonts w:hint="eastAsia" w:ascii="仿宋" w:hAnsi="仿宋" w:eastAsia="仿宋" w:cs="仿宋"/>
          <w:color w:val="000000"/>
          <w:sz w:val="24"/>
        </w:rPr>
        <w:t>5.有效期限：与本公司投标文件中标注的投标有效期相同，自本单位盖公章之日起生效。</w:t>
      </w:r>
    </w:p>
    <w:p>
      <w:pPr>
        <w:ind w:firstLine="736" w:firstLineChars="307"/>
        <w:rPr>
          <w:rFonts w:hint="eastAsia" w:ascii="仿宋" w:hAnsi="仿宋" w:eastAsia="仿宋" w:cs="仿宋"/>
          <w:color w:val="000000"/>
          <w:sz w:val="24"/>
        </w:rPr>
      </w:pPr>
      <w:r>
        <w:rPr>
          <w:rFonts w:hint="eastAsia" w:ascii="仿宋" w:hAnsi="仿宋" w:eastAsia="仿宋" w:cs="仿宋"/>
          <w:color w:val="000000"/>
          <w:sz w:val="24"/>
        </w:rPr>
        <w:t>6.投标签字代表为法定代表人，则本表不适用。</w:t>
      </w:r>
    </w:p>
    <w:p>
      <w:pPr>
        <w:spacing w:line="360" w:lineRule="auto"/>
        <w:ind w:firstLine="420"/>
        <w:rPr>
          <w:rFonts w:hint="eastAsia" w:ascii="仿宋" w:hAnsi="仿宋" w:eastAsia="仿宋" w:cs="仿宋"/>
          <w:color w:val="000000"/>
          <w:sz w:val="24"/>
          <w:u w:val="single"/>
        </w:rPr>
      </w:pPr>
    </w:p>
    <w:p>
      <w:pPr>
        <w:jc w:val="center"/>
        <w:rPr>
          <w:rFonts w:hint="eastAsia" w:ascii="仿宋" w:hAnsi="仿宋" w:eastAsia="仿宋" w:cs="仿宋"/>
          <w:color w:val="000000"/>
          <w:szCs w:val="21"/>
        </w:rPr>
      </w:pPr>
    </w:p>
    <w:p>
      <w:pPr>
        <w:spacing w:line="360" w:lineRule="auto"/>
        <w:ind w:firstLine="420"/>
        <w:rPr>
          <w:rFonts w:hint="eastAsia" w:ascii="仿宋" w:hAnsi="仿宋" w:eastAsia="仿宋" w:cs="仿宋"/>
          <w:color w:val="000000"/>
          <w:sz w:val="28"/>
          <w:szCs w:val="28"/>
          <w:u w:val="single"/>
        </w:rPr>
      </w:pPr>
      <w:r>
        <w:rPr>
          <w:rFonts w:hint="eastAsia" w:ascii="仿宋" w:hAnsi="仿宋" w:eastAsia="仿宋" w:cs="仿宋"/>
          <w:color w:val="000000"/>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-139700</wp:posOffset>
                </wp:positionV>
                <wp:extent cx="1933575" cy="1173480"/>
                <wp:effectExtent l="4445" t="4445" r="5080" b="22225"/>
                <wp:wrapNone/>
                <wp:docPr id="5" name="流程图: 可选过程 5"/>
                <wp:cNvGraphicFramePr/>
                <a:graphic xmlns:a="http://schemas.openxmlformats.org/drawingml/2006/main">
                  <a:graphicData uri="http://schemas.microsoft.com/office/word/2010/wordprocessingShape">
                    <wps:wsp>
                      <wps:cNvSpPr/>
                      <wps:spPr>
                        <a:xfrm>
                          <a:off x="0" y="0"/>
                          <a:ext cx="1933575" cy="11734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szCs w:val="21"/>
                              </w:rPr>
                            </w:pPr>
                            <w:r>
                              <w:rPr>
                                <w:rFonts w:hint="eastAsia" w:ascii="仿宋" w:hAnsi="仿宋" w:eastAsia="仿宋" w:cs="仿宋"/>
                                <w:szCs w:val="21"/>
                              </w:rPr>
                              <w:t>法定代表人/负责人授权代表身份证复印件</w:t>
                            </w:r>
                          </w:p>
                        </w:txbxContent>
                      </wps:txbx>
                      <wps:bodyPr upright="1"/>
                    </wps:wsp>
                  </a:graphicData>
                </a:graphic>
              </wp:anchor>
            </w:drawing>
          </mc:Choice>
          <mc:Fallback>
            <w:pict>
              <v:shape id="_x0000_s1026" o:spid="_x0000_s1026" o:spt="176" type="#_x0000_t176" style="position:absolute;left:0pt;margin-left:115.5pt;margin-top:-11pt;height:92.4pt;width:152.25pt;z-index:251660288;mso-width-relative:page;mso-height-relative:page;" fillcolor="#FFFFFF" filled="t" stroked="t" coordsize="21600,21600" o:gfxdata="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iMHQNkAAAALAQAADwAAAAAAAAABACAAAAAiAAAAZHJzL2Rvd25yZXYueG1sUEsBAhQA&#10;FAAAAAgAh07iQJb+OVkqAgAAUAQAAA4AAAAAAAAAAQAgAAAAKAEAAGRycy9lMm9Eb2MueG1sUEsF&#10;BgAAAAAGAAYAWQEAAMQ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szCs w:val="21"/>
                        </w:rPr>
                      </w:pPr>
                      <w:r>
                        <w:rPr>
                          <w:rFonts w:hint="eastAsia" w:ascii="仿宋" w:hAnsi="仿宋" w:eastAsia="仿宋" w:cs="仿宋"/>
                          <w:szCs w:val="21"/>
                        </w:rPr>
                        <w:t>法定代表人/负责人授权代表身份证复印件</w:t>
                      </w:r>
                    </w:p>
                  </w:txbxContent>
                </v:textbox>
              </v:shape>
            </w:pict>
          </mc:Fallback>
        </mc:AlternateContent>
      </w:r>
    </w:p>
    <w:p>
      <w:pPr>
        <w:spacing w:line="360" w:lineRule="auto"/>
        <w:ind w:firstLine="420"/>
        <w:rPr>
          <w:rFonts w:hint="eastAsia" w:ascii="仿宋" w:hAnsi="仿宋" w:eastAsia="仿宋" w:cs="仿宋"/>
          <w:color w:val="000000"/>
          <w:sz w:val="28"/>
          <w:szCs w:val="28"/>
          <w:u w:val="single"/>
        </w:rPr>
      </w:pPr>
    </w:p>
    <w:p>
      <w:pPr>
        <w:spacing w:line="360" w:lineRule="auto"/>
        <w:ind w:firstLine="420"/>
        <w:rPr>
          <w:rFonts w:hint="eastAsia" w:ascii="仿宋" w:hAnsi="仿宋" w:eastAsia="仿宋" w:cs="仿宋"/>
          <w:color w:val="000000"/>
          <w:sz w:val="28"/>
          <w:szCs w:val="28"/>
          <w:u w:val="single"/>
        </w:rPr>
      </w:pPr>
    </w:p>
    <w:p>
      <w:pPr>
        <w:spacing w:line="360" w:lineRule="auto"/>
        <w:ind w:firstLine="420"/>
        <w:rPr>
          <w:rFonts w:hint="eastAsia" w:ascii="仿宋" w:hAnsi="仿宋" w:eastAsia="仿宋" w:cs="仿宋"/>
          <w:color w:val="000000"/>
          <w:sz w:val="28"/>
          <w:szCs w:val="28"/>
          <w:u w:val="single"/>
        </w:rPr>
      </w:pPr>
    </w:p>
    <w:p>
      <w:pPr>
        <w:spacing w:line="360" w:lineRule="auto"/>
        <w:ind w:firstLine="420"/>
        <w:rPr>
          <w:rFonts w:hint="eastAsia" w:ascii="仿宋" w:hAnsi="仿宋" w:eastAsia="仿宋" w:cs="仿宋"/>
          <w:color w:val="000000"/>
          <w:sz w:val="28"/>
          <w:szCs w:val="28"/>
          <w:u w:val="single"/>
        </w:rPr>
      </w:pPr>
    </w:p>
    <w:p>
      <w:pPr>
        <w:numPr>
          <w:ilvl w:val="0"/>
          <w:numId w:val="9"/>
        </w:numPr>
        <w:autoSpaceDE w:val="0"/>
        <w:autoSpaceDN w:val="0"/>
        <w:spacing w:line="360" w:lineRule="auto"/>
        <w:jc w:val="center"/>
        <w:rPr>
          <w:rFonts w:hint="eastAsia" w:ascii="仿宋" w:hAnsi="仿宋" w:eastAsia="仿宋" w:cs="仿宋"/>
          <w:b/>
          <w:bCs w:val="0"/>
          <w:color w:val="000000"/>
          <w:sz w:val="28"/>
          <w:szCs w:val="28"/>
        </w:rPr>
      </w:pPr>
      <w:r>
        <w:rPr>
          <w:rFonts w:hint="eastAsia" w:ascii="仿宋" w:hAnsi="仿宋" w:eastAsia="仿宋" w:cs="仿宋"/>
          <w:b/>
          <w:color w:val="000000"/>
          <w:sz w:val="24"/>
        </w:rPr>
        <w:br w:type="page"/>
      </w:r>
      <w:r>
        <w:rPr>
          <w:rFonts w:hint="eastAsia" w:ascii="仿宋" w:hAnsi="仿宋" w:eastAsia="仿宋" w:cs="仿宋"/>
          <w:b/>
          <w:color w:val="000000"/>
          <w:sz w:val="28"/>
          <w:szCs w:val="28"/>
          <w:lang w:val="en-US" w:eastAsia="zh-CN"/>
        </w:rPr>
        <w:t>开标一览表</w:t>
      </w:r>
    </w:p>
    <w:p>
      <w:pPr>
        <w:numPr>
          <w:ilvl w:val="0"/>
          <w:numId w:val="0"/>
        </w:numPr>
        <w:autoSpaceDE w:val="0"/>
        <w:autoSpaceDN w:val="0"/>
        <w:spacing w:line="360" w:lineRule="auto"/>
        <w:jc w:val="both"/>
        <w:rPr>
          <w:rFonts w:hint="eastAsia" w:ascii="仿宋" w:hAnsi="仿宋" w:eastAsia="仿宋" w:cs="仿宋"/>
          <w:b/>
          <w:bCs w:val="0"/>
          <w:color w:val="000000"/>
          <w:sz w:val="28"/>
          <w:szCs w:val="28"/>
        </w:rPr>
      </w:pPr>
    </w:p>
    <w:p>
      <w:pPr>
        <w:adjustRightInd w:val="0"/>
        <w:snapToGrid w:val="0"/>
        <w:spacing w:line="360" w:lineRule="auto"/>
        <w:rPr>
          <w:rFonts w:hint="eastAsia" w:ascii="仿宋" w:hAnsi="仿宋" w:eastAsia="仿宋" w:cs="仿宋"/>
          <w:color w:val="000000"/>
          <w:sz w:val="24"/>
        </w:rPr>
      </w:pPr>
    </w:p>
    <w:p>
      <w:pPr>
        <w:adjustRightInd w:val="0"/>
        <w:snapToGrid w:val="0"/>
        <w:spacing w:line="360" w:lineRule="auto"/>
        <w:rPr>
          <w:rFonts w:hint="eastAsia" w:ascii="仿宋" w:hAnsi="仿宋" w:eastAsia="仿宋" w:cs="仿宋"/>
          <w:color w:val="000000"/>
          <w:sz w:val="24"/>
          <w:u w:val="single"/>
        </w:rPr>
      </w:pPr>
      <w:r>
        <w:rPr>
          <w:rFonts w:hint="eastAsia" w:ascii="仿宋" w:hAnsi="仿宋" w:eastAsia="仿宋" w:cs="仿宋"/>
          <w:color w:val="000000"/>
          <w:sz w:val="24"/>
        </w:rPr>
        <w:t>采购项目名称:</w:t>
      </w:r>
      <w:r>
        <w:rPr>
          <w:rFonts w:hint="eastAsia" w:ascii="仿宋" w:hAnsi="仿宋" w:eastAsia="仿宋" w:cs="仿宋"/>
          <w:color w:val="000000"/>
          <w:sz w:val="24"/>
          <w:u w:val="single"/>
        </w:rPr>
        <w:t xml:space="preserve">             </w:t>
      </w:r>
    </w:p>
    <w:p>
      <w:pPr>
        <w:adjustRightInd w:val="0"/>
        <w:snapToGrid w:val="0"/>
        <w:spacing w:line="360" w:lineRule="auto"/>
        <w:rPr>
          <w:rFonts w:hint="eastAsia" w:ascii="仿宋" w:hAnsi="仿宋" w:eastAsia="仿宋" w:cs="仿宋"/>
          <w:color w:val="000000"/>
          <w:sz w:val="24"/>
          <w:u w:val="singl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5"/>
        <w:gridCol w:w="6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2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000000"/>
                <w:sz w:val="24"/>
              </w:rPr>
            </w:pPr>
            <w:r>
              <w:rPr>
                <w:rFonts w:hint="eastAsia" w:ascii="仿宋" w:hAnsi="仿宋" w:eastAsia="仿宋" w:cs="仿宋"/>
                <w:b/>
                <w:color w:val="000000"/>
                <w:sz w:val="24"/>
              </w:rPr>
              <w:t>项目总报价</w:t>
            </w:r>
          </w:p>
        </w:tc>
        <w:tc>
          <w:tcPr>
            <w:tcW w:w="60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（大写）人民币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w:t>
            </w:r>
          </w:p>
        </w:tc>
      </w:tr>
    </w:tbl>
    <w:p>
      <w:pPr>
        <w:adjustRightInd w:val="0"/>
        <w:snapToGrid w:val="0"/>
        <w:spacing w:line="360" w:lineRule="auto"/>
        <w:rPr>
          <w:rFonts w:hint="eastAsia" w:ascii="仿宋" w:hAnsi="仿宋" w:eastAsia="仿宋" w:cs="仿宋"/>
          <w:color w:val="000000"/>
          <w:sz w:val="24"/>
        </w:rPr>
      </w:pP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注：1.投标人须按要求填写所有信息，不得随意更改本表格式。</w:t>
      </w:r>
    </w:p>
    <w:p>
      <w:pPr>
        <w:spacing w:line="360" w:lineRule="auto"/>
        <w:ind w:firstLine="964" w:firstLineChars="400"/>
        <w:rPr>
          <w:rFonts w:hint="eastAsia" w:ascii="仿宋" w:hAnsi="仿宋" w:eastAsia="仿宋" w:cs="仿宋"/>
          <w:b/>
          <w:color w:val="000000"/>
          <w:sz w:val="24"/>
        </w:rPr>
      </w:pPr>
      <w:r>
        <w:rPr>
          <w:rFonts w:hint="eastAsia" w:ascii="仿宋" w:hAnsi="仿宋" w:eastAsia="仿宋" w:cs="仿宋"/>
          <w:b/>
          <w:color w:val="000000"/>
          <w:sz w:val="24"/>
        </w:rPr>
        <w:t>2.本项目所有价格均应以人民币报价，金额单位为元。</w:t>
      </w:r>
    </w:p>
    <w:p>
      <w:pPr>
        <w:adjustRightInd w:val="0"/>
        <w:snapToGrid w:val="0"/>
        <w:spacing w:line="360" w:lineRule="auto"/>
        <w:rPr>
          <w:rFonts w:hint="eastAsia" w:ascii="仿宋" w:hAnsi="仿宋" w:eastAsia="仿宋" w:cs="仿宋"/>
          <w:color w:val="000000"/>
          <w:sz w:val="24"/>
        </w:rPr>
      </w:pPr>
    </w:p>
    <w:p>
      <w:pPr>
        <w:adjustRightInd w:val="0"/>
        <w:snapToGrid w:val="0"/>
        <w:spacing w:line="360" w:lineRule="auto"/>
        <w:rPr>
          <w:rFonts w:hint="eastAsia" w:ascii="仿宋" w:hAnsi="仿宋" w:eastAsia="仿宋" w:cs="仿宋"/>
          <w:color w:val="000000"/>
          <w:sz w:val="24"/>
        </w:rPr>
      </w:pPr>
    </w:p>
    <w:p>
      <w:pPr>
        <w:snapToGrid w:val="0"/>
        <w:spacing w:line="360" w:lineRule="auto"/>
        <w:ind w:left="-2" w:hanging="2"/>
        <w:rPr>
          <w:rFonts w:hint="eastAsia" w:ascii="仿宋" w:hAnsi="仿宋" w:eastAsia="仿宋" w:cs="仿宋"/>
          <w:bCs/>
          <w:color w:val="000000"/>
          <w:sz w:val="24"/>
        </w:rPr>
      </w:pPr>
      <w:r>
        <w:rPr>
          <w:rFonts w:hint="eastAsia" w:ascii="仿宋" w:hAnsi="仿宋" w:eastAsia="仿宋" w:cs="仿宋"/>
          <w:bCs/>
          <w:color w:val="000000"/>
          <w:sz w:val="24"/>
        </w:rPr>
        <w:t xml:space="preserve">投标人法定代表人/负责人（或法定代表人/负责人授权代表）签字： </w:t>
      </w:r>
    </w:p>
    <w:p>
      <w:pPr>
        <w:snapToGrid w:val="0"/>
        <w:spacing w:line="360" w:lineRule="auto"/>
        <w:ind w:left="-2" w:hanging="2"/>
        <w:rPr>
          <w:rFonts w:hint="eastAsia" w:ascii="仿宋" w:hAnsi="仿宋" w:eastAsia="仿宋" w:cs="仿宋"/>
          <w:bCs/>
          <w:color w:val="000000"/>
          <w:sz w:val="24"/>
        </w:rPr>
      </w:pPr>
      <w:r>
        <w:rPr>
          <w:rFonts w:hint="eastAsia" w:ascii="仿宋" w:hAnsi="仿宋" w:eastAsia="仿宋" w:cs="仿宋"/>
          <w:bCs/>
          <w:color w:val="000000"/>
          <w:sz w:val="24"/>
        </w:rPr>
        <w:t xml:space="preserve">投标人名称（签章） ： </w:t>
      </w:r>
    </w:p>
    <w:p>
      <w:pPr>
        <w:snapToGrid w:val="0"/>
        <w:spacing w:line="360" w:lineRule="auto"/>
        <w:ind w:left="-2" w:hanging="2"/>
        <w:rPr>
          <w:rFonts w:hint="eastAsia" w:ascii="仿宋" w:hAnsi="仿宋" w:eastAsia="仿宋" w:cs="仿宋"/>
          <w:bCs/>
          <w:color w:val="000000"/>
          <w:sz w:val="24"/>
        </w:rPr>
      </w:pPr>
      <w:r>
        <w:rPr>
          <w:rFonts w:hint="eastAsia" w:ascii="仿宋" w:hAnsi="仿宋" w:eastAsia="仿宋" w:cs="仿宋"/>
          <w:bCs/>
          <w:color w:val="000000"/>
          <w:sz w:val="24"/>
        </w:rPr>
        <w:t>日期：  年  月  日</w:t>
      </w:r>
    </w:p>
    <w:p>
      <w:pPr>
        <w:adjustRightInd w:val="0"/>
        <w:snapToGrid w:val="0"/>
        <w:spacing w:line="360" w:lineRule="auto"/>
        <w:ind w:left="-88" w:leftChars="-42"/>
        <w:jc w:val="center"/>
        <w:outlineLvl w:val="3"/>
        <w:rPr>
          <w:rFonts w:hint="eastAsia" w:ascii="仿宋" w:hAnsi="仿宋" w:eastAsia="仿宋" w:cs="仿宋"/>
          <w:b/>
          <w:bCs/>
          <w:color w:val="000000"/>
          <w:sz w:val="24"/>
        </w:rPr>
      </w:pPr>
    </w:p>
    <w:p>
      <w:pPr>
        <w:adjustRightInd w:val="0"/>
        <w:snapToGrid w:val="0"/>
        <w:spacing w:line="360" w:lineRule="auto"/>
        <w:ind w:left="-88" w:leftChars="-42"/>
        <w:jc w:val="center"/>
        <w:outlineLvl w:val="3"/>
        <w:rPr>
          <w:rFonts w:hint="eastAsia" w:ascii="仿宋" w:hAnsi="仿宋" w:eastAsia="仿宋" w:cs="仿宋"/>
          <w:b/>
          <w:bCs/>
          <w:color w:val="000000"/>
          <w:sz w:val="24"/>
        </w:rPr>
      </w:pPr>
    </w:p>
    <w:p>
      <w:pPr>
        <w:adjustRightInd w:val="0"/>
        <w:snapToGrid w:val="0"/>
        <w:spacing w:line="360" w:lineRule="auto"/>
        <w:ind w:left="-88" w:leftChars="-42"/>
        <w:jc w:val="center"/>
        <w:outlineLvl w:val="3"/>
        <w:rPr>
          <w:rFonts w:hint="eastAsia" w:ascii="仿宋" w:hAnsi="仿宋" w:eastAsia="仿宋" w:cs="仿宋"/>
          <w:b/>
          <w:bCs/>
          <w:color w:val="000000"/>
          <w:sz w:val="24"/>
        </w:rPr>
      </w:pPr>
    </w:p>
    <w:p>
      <w:pPr>
        <w:adjustRightInd w:val="0"/>
        <w:snapToGrid w:val="0"/>
        <w:spacing w:line="360" w:lineRule="auto"/>
        <w:ind w:left="-88" w:leftChars="-42"/>
        <w:jc w:val="center"/>
        <w:outlineLvl w:val="3"/>
        <w:rPr>
          <w:rFonts w:hint="eastAsia" w:ascii="仿宋" w:hAnsi="仿宋" w:eastAsia="仿宋" w:cs="仿宋"/>
          <w:b/>
          <w:bCs/>
          <w:color w:val="000000"/>
          <w:sz w:val="24"/>
        </w:rPr>
      </w:pPr>
    </w:p>
    <w:p>
      <w:pPr>
        <w:adjustRightInd w:val="0"/>
        <w:snapToGrid w:val="0"/>
        <w:spacing w:line="360" w:lineRule="auto"/>
        <w:ind w:left="-88" w:leftChars="-42"/>
        <w:jc w:val="center"/>
        <w:outlineLvl w:val="3"/>
        <w:rPr>
          <w:rFonts w:hint="eastAsia" w:ascii="仿宋" w:hAnsi="仿宋" w:eastAsia="仿宋" w:cs="仿宋"/>
          <w:b/>
          <w:bCs/>
          <w:color w:val="000000"/>
          <w:sz w:val="24"/>
        </w:rPr>
      </w:pPr>
      <w:r>
        <w:rPr>
          <w:rFonts w:hint="eastAsia" w:ascii="仿宋" w:hAnsi="仿宋" w:eastAsia="仿宋" w:cs="仿宋"/>
          <w:b/>
          <w:bCs/>
          <w:color w:val="000000"/>
          <w:sz w:val="24"/>
        </w:rPr>
        <w:br w:type="page"/>
      </w:r>
      <w:r>
        <w:rPr>
          <w:rFonts w:hint="eastAsia" w:ascii="仿宋" w:hAnsi="仿宋" w:eastAsia="仿宋" w:cs="仿宋"/>
          <w:b/>
          <w:color w:val="000000"/>
          <w:sz w:val="28"/>
          <w:szCs w:val="28"/>
          <w:lang w:val="en-US" w:eastAsia="zh-CN"/>
        </w:rPr>
        <w:t>7、投标明细报价表</w:t>
      </w:r>
    </w:p>
    <w:p>
      <w:pPr>
        <w:adjustRightInd w:val="0"/>
        <w:snapToGrid w:val="0"/>
        <w:jc w:val="center"/>
        <w:rPr>
          <w:rFonts w:hint="eastAsia" w:ascii="仿宋" w:hAnsi="仿宋" w:eastAsia="仿宋" w:cs="仿宋"/>
          <w:b w:val="0"/>
          <w:bCs/>
          <w:color w:val="000000"/>
          <w:sz w:val="28"/>
          <w:szCs w:val="28"/>
        </w:rPr>
      </w:pPr>
    </w:p>
    <w:p>
      <w:pPr>
        <w:keepNext w:val="0"/>
        <w:keepLines w:val="0"/>
        <w:pageBreakBefore w:val="0"/>
        <w:widowControl w:val="0"/>
        <w:numPr>
          <w:ilvl w:val="0"/>
          <w:numId w:val="10"/>
        </w:numPr>
        <w:kinsoku/>
        <w:wordWrap/>
        <w:overflowPunct/>
        <w:topLinePunct w:val="0"/>
        <w:autoSpaceDE/>
        <w:autoSpaceDN/>
        <w:bidi w:val="0"/>
        <w:adjustRightInd w:val="0"/>
        <w:snapToGrid/>
        <w:spacing w:line="20" w:lineRule="atLeast"/>
        <w:ind w:left="105" w:leftChars="0" w:firstLine="0" w:firstLineChars="0"/>
        <w:textAlignment w:val="auto"/>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提供设备详细报价单。</w:t>
      </w:r>
    </w:p>
    <w:p>
      <w:pPr>
        <w:keepNext w:val="0"/>
        <w:keepLines w:val="0"/>
        <w:pageBreakBefore w:val="0"/>
        <w:widowControl w:val="0"/>
        <w:kinsoku/>
        <w:wordWrap/>
        <w:overflowPunct/>
        <w:topLinePunct w:val="0"/>
        <w:autoSpaceDE/>
        <w:autoSpaceDN/>
        <w:bidi w:val="0"/>
        <w:adjustRightInd w:val="0"/>
        <w:snapToGrid/>
        <w:spacing w:line="20" w:lineRule="atLeast"/>
        <w:ind w:firstLine="560" w:firstLineChars="200"/>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1.</w:t>
      </w:r>
      <w:r>
        <w:rPr>
          <w:rFonts w:hint="eastAsia" w:ascii="仿宋" w:hAnsi="仿宋" w:eastAsia="仿宋" w:cs="仿宋"/>
          <w:b w:val="0"/>
          <w:bCs/>
          <w:color w:val="000000"/>
          <w:sz w:val="28"/>
          <w:szCs w:val="28"/>
          <w:lang w:val="en-US" w:eastAsia="zh-CN"/>
        </w:rPr>
        <w:t>报价</w:t>
      </w:r>
      <w:r>
        <w:rPr>
          <w:rFonts w:hint="eastAsia" w:ascii="仿宋" w:hAnsi="仿宋" w:eastAsia="仿宋" w:cs="仿宋"/>
          <w:b w:val="0"/>
          <w:bCs/>
          <w:color w:val="000000"/>
          <w:sz w:val="28"/>
          <w:szCs w:val="28"/>
        </w:rPr>
        <w:t>内容必须与服务方案中所介绍的内容、汇总金额与《投标报价一览表》相对应的金额一致。</w:t>
      </w:r>
    </w:p>
    <w:p>
      <w:pPr>
        <w:keepNext w:val="0"/>
        <w:keepLines w:val="0"/>
        <w:pageBreakBefore w:val="0"/>
        <w:widowControl w:val="0"/>
        <w:kinsoku/>
        <w:wordWrap/>
        <w:overflowPunct/>
        <w:topLinePunct w:val="0"/>
        <w:autoSpaceDE/>
        <w:autoSpaceDN/>
        <w:bidi w:val="0"/>
        <w:adjustRightInd w:val="0"/>
        <w:snapToGrid/>
        <w:spacing w:line="20" w:lineRule="atLeast"/>
        <w:ind w:firstLine="548" w:firstLineChars="196"/>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2. 本项目所有价格均应以人民币报价，金额单位为元</w:t>
      </w:r>
    </w:p>
    <w:p>
      <w:pPr>
        <w:keepNext w:val="0"/>
        <w:keepLines w:val="0"/>
        <w:pageBreakBefore w:val="0"/>
        <w:widowControl w:val="0"/>
        <w:kinsoku/>
        <w:wordWrap/>
        <w:overflowPunct/>
        <w:topLinePunct w:val="0"/>
        <w:autoSpaceDE/>
        <w:autoSpaceDN/>
        <w:bidi w:val="0"/>
        <w:adjustRightInd w:val="0"/>
        <w:snapToGrid/>
        <w:spacing w:line="20" w:lineRule="atLeast"/>
        <w:ind w:firstLine="548" w:firstLineChars="196"/>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3.报价明细表中的内容，可根据自身的实际情况、招标文件货物清单编制，体现服务项目内容、数量、单价及合价金额，分析说明和理由，格式不限。</w:t>
      </w:r>
    </w:p>
    <w:p>
      <w:pPr>
        <w:keepNext w:val="0"/>
        <w:keepLines w:val="0"/>
        <w:pageBreakBefore w:val="0"/>
        <w:widowControl w:val="0"/>
        <w:kinsoku/>
        <w:wordWrap/>
        <w:overflowPunct/>
        <w:topLinePunct w:val="0"/>
        <w:autoSpaceDE/>
        <w:autoSpaceDN/>
        <w:bidi w:val="0"/>
        <w:adjustRightInd w:val="0"/>
        <w:snapToGrid/>
        <w:spacing w:line="20" w:lineRule="atLeast"/>
        <w:ind w:firstLine="548" w:firstLineChars="196"/>
        <w:textAlignment w:val="auto"/>
        <w:rPr>
          <w:rFonts w:hint="default"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4.主要设备需列明产品品牌、型号、产品参数；</w:t>
      </w:r>
    </w:p>
    <w:p>
      <w:pPr>
        <w:keepNext w:val="0"/>
        <w:keepLines w:val="0"/>
        <w:pageBreakBefore w:val="0"/>
        <w:widowControl w:val="0"/>
        <w:kinsoku/>
        <w:wordWrap/>
        <w:overflowPunct/>
        <w:topLinePunct w:val="0"/>
        <w:autoSpaceDE/>
        <w:autoSpaceDN/>
        <w:bidi w:val="0"/>
        <w:adjustRightInd w:val="0"/>
        <w:snapToGrid/>
        <w:spacing w:line="20" w:lineRule="atLeast"/>
        <w:ind w:firstLine="548" w:firstLineChars="196"/>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5</w:t>
      </w:r>
      <w:r>
        <w:rPr>
          <w:rFonts w:hint="eastAsia" w:ascii="仿宋" w:hAnsi="仿宋" w:eastAsia="仿宋" w:cs="仿宋"/>
          <w:b w:val="0"/>
          <w:bCs/>
          <w:color w:val="000000"/>
          <w:sz w:val="28"/>
          <w:szCs w:val="28"/>
        </w:rPr>
        <w:t>.在报价表内未有明确列述的项目费用应视为包括在报价单价之内。</w:t>
      </w:r>
    </w:p>
    <w:p>
      <w:pPr>
        <w:keepNext w:val="0"/>
        <w:keepLines w:val="0"/>
        <w:pageBreakBefore w:val="0"/>
        <w:widowControl w:val="0"/>
        <w:kinsoku/>
        <w:wordWrap/>
        <w:overflowPunct/>
        <w:topLinePunct w:val="0"/>
        <w:autoSpaceDE/>
        <w:autoSpaceDN/>
        <w:bidi w:val="0"/>
        <w:adjustRightInd w:val="0"/>
        <w:snapToGrid/>
        <w:spacing w:line="20" w:lineRule="atLeast"/>
        <w:ind w:firstLine="546" w:firstLineChars="195"/>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val="en-US" w:eastAsia="zh-CN"/>
        </w:rPr>
        <w:t>6</w:t>
      </w:r>
      <w:r>
        <w:rPr>
          <w:rFonts w:hint="eastAsia" w:ascii="仿宋" w:hAnsi="仿宋" w:eastAsia="仿宋" w:cs="仿宋"/>
          <w:b w:val="0"/>
          <w:bCs/>
          <w:color w:val="000000"/>
          <w:sz w:val="28"/>
          <w:szCs w:val="28"/>
        </w:rPr>
        <w:t>.如果不提供明细报价将视为没有实质性响应招标文件。</w:t>
      </w:r>
    </w:p>
    <w:p>
      <w:pPr>
        <w:keepNext w:val="0"/>
        <w:keepLines w:val="0"/>
        <w:pageBreakBefore w:val="0"/>
        <w:widowControl w:val="0"/>
        <w:kinsoku/>
        <w:wordWrap/>
        <w:overflowPunct/>
        <w:topLinePunct w:val="0"/>
        <w:autoSpaceDE/>
        <w:autoSpaceDN/>
        <w:bidi w:val="0"/>
        <w:adjustRightInd w:val="0"/>
        <w:snapToGrid/>
        <w:spacing w:line="20" w:lineRule="atLeast"/>
        <w:ind w:firstLine="546" w:firstLineChars="195"/>
        <w:textAlignment w:val="auto"/>
        <w:rPr>
          <w:rFonts w:hint="eastAsia" w:ascii="仿宋" w:hAnsi="仿宋" w:eastAsia="仿宋" w:cs="仿宋"/>
          <w:bCs/>
          <w:color w:val="000000"/>
          <w:sz w:val="24"/>
        </w:rPr>
      </w:pPr>
      <w:r>
        <w:rPr>
          <w:rFonts w:hint="eastAsia" w:ascii="仿宋" w:hAnsi="仿宋" w:eastAsia="仿宋" w:cs="仿宋"/>
          <w:b w:val="0"/>
          <w:bCs/>
          <w:color w:val="000000"/>
          <w:sz w:val="28"/>
          <w:szCs w:val="28"/>
          <w:lang w:val="en-US" w:eastAsia="zh-CN"/>
        </w:rPr>
        <w:t>7. 详细报价表有</w:t>
      </w:r>
      <w:r>
        <w:rPr>
          <w:rFonts w:hint="eastAsia" w:ascii="仿宋" w:hAnsi="仿宋" w:eastAsia="仿宋" w:cs="仿宋"/>
          <w:b w:val="0"/>
          <w:bCs/>
          <w:color w:val="000000"/>
          <w:sz w:val="28"/>
          <w:szCs w:val="28"/>
        </w:rPr>
        <w:t>投标人法定代表人/负责人（或法定代表人/负责人授权代表）签字</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投标人名称(加盖公章)</w:t>
      </w:r>
      <w:r>
        <w:rPr>
          <w:rFonts w:hint="eastAsia" w:ascii="仿宋" w:hAnsi="仿宋" w:eastAsia="仿宋" w:cs="仿宋"/>
          <w:b w:val="0"/>
          <w:bCs/>
          <w:color w:val="000000"/>
          <w:sz w:val="28"/>
          <w:szCs w:val="28"/>
          <w:lang w:eastAsia="zh-CN"/>
        </w:rPr>
        <w:t>。</w:t>
      </w:r>
      <w:r>
        <w:rPr>
          <w:rFonts w:hint="eastAsia" w:ascii="仿宋" w:hAnsi="仿宋" w:eastAsia="仿宋" w:cs="仿宋"/>
          <w:b w:val="0"/>
          <w:bCs/>
          <w:color w:val="000000"/>
          <w:sz w:val="28"/>
          <w:szCs w:val="28"/>
        </w:rPr>
        <w:t xml:space="preserve"> </w:t>
      </w:r>
    </w:p>
    <w:p>
      <w:pPr>
        <w:keepNext w:val="0"/>
        <w:keepLines w:val="0"/>
        <w:pageBreakBefore w:val="0"/>
        <w:widowControl w:val="0"/>
        <w:kinsoku/>
        <w:wordWrap/>
        <w:overflowPunct/>
        <w:topLinePunct w:val="0"/>
        <w:autoSpaceDE/>
        <w:autoSpaceDN/>
        <w:bidi w:val="0"/>
        <w:snapToGrid/>
        <w:spacing w:line="20" w:lineRule="atLeast"/>
        <w:jc w:val="center"/>
        <w:textAlignment w:val="auto"/>
        <w:rPr>
          <w:rFonts w:hint="eastAsia" w:ascii="仿宋" w:hAnsi="仿宋" w:eastAsia="仿宋" w:cs="仿宋"/>
          <w:b/>
          <w:color w:val="000000"/>
          <w:sz w:val="28"/>
          <w:szCs w:val="28"/>
        </w:rPr>
      </w:pPr>
      <w:bookmarkStart w:id="3" w:name="OLE_LINK2"/>
    </w:p>
    <w:p>
      <w:pPr>
        <w:spacing w:line="360" w:lineRule="auto"/>
        <w:jc w:val="center"/>
        <w:rPr>
          <w:rFonts w:hint="eastAsia" w:ascii="仿宋" w:hAnsi="仿宋" w:eastAsia="仿宋" w:cs="仿宋"/>
          <w:b/>
          <w:color w:val="000000"/>
          <w:sz w:val="28"/>
          <w:szCs w:val="28"/>
        </w:rPr>
      </w:pPr>
    </w:p>
    <w:p>
      <w:pPr>
        <w:numPr>
          <w:ilvl w:val="0"/>
          <w:numId w:val="0"/>
        </w:numPr>
        <w:snapToGrid w:val="0"/>
        <w:spacing w:line="360" w:lineRule="auto"/>
        <w:ind w:left="-4" w:leftChars="0"/>
        <w:jc w:val="center"/>
        <w:rPr>
          <w:rFonts w:hint="eastAsia" w:ascii="仿宋" w:hAnsi="仿宋" w:eastAsia="仿宋" w:cs="仿宋"/>
          <w:b/>
          <w:color w:val="000000"/>
          <w:sz w:val="26"/>
          <w:szCs w:val="28"/>
        </w:rPr>
      </w:pPr>
      <w:r>
        <w:rPr>
          <w:rFonts w:hint="eastAsia" w:ascii="仿宋" w:hAnsi="仿宋" w:eastAsia="仿宋" w:cs="仿宋"/>
          <w:b/>
          <w:color w:val="000000"/>
          <w:sz w:val="28"/>
          <w:szCs w:val="28"/>
        </w:rPr>
        <w:br w:type="page"/>
      </w:r>
      <w:bookmarkEnd w:id="3"/>
      <w:bookmarkStart w:id="4" w:name="_Toc391542588"/>
      <w:bookmarkStart w:id="5" w:name="_Toc43264530"/>
      <w:r>
        <w:rPr>
          <w:rFonts w:hint="eastAsia" w:ascii="仿宋" w:hAnsi="仿宋" w:eastAsia="仿宋" w:cs="仿宋"/>
          <w:b/>
          <w:color w:val="000000"/>
          <w:sz w:val="28"/>
          <w:szCs w:val="28"/>
          <w:lang w:val="en-US" w:eastAsia="zh-CN"/>
        </w:rPr>
        <w:t>8、</w:t>
      </w:r>
      <w:r>
        <w:rPr>
          <w:rFonts w:hint="eastAsia" w:ascii="仿宋" w:hAnsi="仿宋" w:eastAsia="仿宋" w:cs="仿宋"/>
          <w:b/>
          <w:color w:val="000000"/>
          <w:sz w:val="28"/>
          <w:szCs w:val="28"/>
        </w:rPr>
        <w:t>商务响应、偏离说明表</w:t>
      </w:r>
    </w:p>
    <w:p>
      <w:pPr>
        <w:widowControl w:val="0"/>
        <w:numPr>
          <w:ilvl w:val="0"/>
          <w:numId w:val="0"/>
        </w:numPr>
        <w:snapToGrid w:val="0"/>
        <w:spacing w:line="360" w:lineRule="auto"/>
        <w:jc w:val="center"/>
        <w:rPr>
          <w:rFonts w:hint="eastAsia" w:ascii="仿宋" w:hAnsi="仿宋" w:eastAsia="仿宋" w:cs="仿宋"/>
          <w:b/>
          <w:color w:val="000000"/>
          <w:sz w:val="26"/>
          <w:szCs w:val="28"/>
        </w:rPr>
      </w:pPr>
    </w:p>
    <w:p>
      <w:pPr>
        <w:jc w:val="left"/>
        <w:rPr>
          <w:rFonts w:hint="eastAsia" w:ascii="仿宋" w:hAnsi="仿宋" w:eastAsia="仿宋" w:cs="仿宋"/>
          <w:b/>
          <w:color w:val="000000"/>
          <w:sz w:val="34"/>
        </w:rPr>
      </w:pPr>
      <w:r>
        <w:rPr>
          <w:rFonts w:hint="eastAsia" w:ascii="仿宋" w:hAnsi="仿宋" w:eastAsia="仿宋" w:cs="仿宋"/>
          <w:color w:val="000000"/>
          <w:sz w:val="24"/>
          <w:szCs w:val="28"/>
        </w:rPr>
        <w:t>采购项目名称：</w:t>
      </w:r>
      <w:r>
        <w:rPr>
          <w:rFonts w:hint="eastAsia" w:ascii="仿宋" w:hAnsi="仿宋" w:eastAsia="仿宋" w:cs="仿宋"/>
          <w:color w:val="000000"/>
          <w:sz w:val="24"/>
          <w:szCs w:val="28"/>
          <w:u w:val="single"/>
        </w:rPr>
        <w:t xml:space="preserve">                </w:t>
      </w:r>
      <w:r>
        <w:rPr>
          <w:rFonts w:hint="eastAsia" w:ascii="仿宋" w:hAnsi="仿宋" w:eastAsia="仿宋" w:cs="仿宋"/>
          <w:color w:val="000000"/>
          <w:sz w:val="24"/>
          <w:szCs w:val="28"/>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2160"/>
        <w:gridCol w:w="1560"/>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3"/>
              </w:rPr>
            </w:pPr>
            <w:r>
              <w:rPr>
                <w:rFonts w:hint="eastAsia" w:ascii="仿宋" w:hAnsi="仿宋" w:eastAsia="仿宋" w:cs="仿宋"/>
                <w:color w:val="000000"/>
                <w:sz w:val="23"/>
              </w:rPr>
              <w:t>序号</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3"/>
              </w:rPr>
            </w:pPr>
            <w:r>
              <w:rPr>
                <w:rFonts w:hint="eastAsia" w:ascii="仿宋" w:hAnsi="仿宋" w:eastAsia="仿宋" w:cs="仿宋"/>
                <w:color w:val="000000"/>
                <w:sz w:val="23"/>
              </w:rPr>
              <w:t>采购文件商务条款</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3"/>
              </w:rPr>
            </w:pPr>
            <w:r>
              <w:rPr>
                <w:rFonts w:hint="eastAsia" w:ascii="仿宋" w:hAnsi="仿宋" w:eastAsia="仿宋" w:cs="仿宋"/>
                <w:color w:val="000000"/>
                <w:sz w:val="23"/>
              </w:rPr>
              <w:t>投标文件商务条款</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3"/>
              </w:rPr>
            </w:pPr>
            <w:r>
              <w:rPr>
                <w:rFonts w:hint="eastAsia" w:ascii="仿宋" w:hAnsi="仿宋" w:eastAsia="仿宋" w:cs="仿宋"/>
                <w:color w:val="000000"/>
                <w:sz w:val="23"/>
              </w:rPr>
              <w:t>是否响应</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3"/>
              </w:rPr>
            </w:pPr>
            <w:r>
              <w:rPr>
                <w:rFonts w:hint="eastAsia" w:ascii="仿宋" w:hAnsi="仿宋" w:eastAsia="仿宋" w:cs="仿宋"/>
                <w:color w:val="000000"/>
                <w:sz w:val="23"/>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ascii="仿宋" w:hAnsi="仿宋" w:eastAsia="仿宋" w:cs="仿宋"/>
                <w:color w:val="000000"/>
                <w:sz w:val="26"/>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000000"/>
                <w:sz w:val="26"/>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000000"/>
                <w:sz w:val="26"/>
              </w:rPr>
            </w:pPr>
          </w:p>
        </w:tc>
        <w:tc>
          <w:tcPr>
            <w:tcW w:w="17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000000"/>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ascii="仿宋" w:hAnsi="仿宋" w:eastAsia="仿宋" w:cs="仿宋"/>
                <w:color w:val="000000"/>
                <w:sz w:val="26"/>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000000"/>
                <w:sz w:val="26"/>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000000"/>
                <w:sz w:val="26"/>
              </w:rPr>
            </w:pPr>
          </w:p>
        </w:tc>
        <w:tc>
          <w:tcPr>
            <w:tcW w:w="17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000000"/>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ascii="仿宋" w:hAnsi="仿宋" w:eastAsia="仿宋" w:cs="仿宋"/>
                <w:color w:val="000000"/>
                <w:sz w:val="26"/>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000000"/>
                <w:sz w:val="26"/>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000000"/>
                <w:sz w:val="26"/>
              </w:rPr>
            </w:pPr>
          </w:p>
        </w:tc>
        <w:tc>
          <w:tcPr>
            <w:tcW w:w="17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000000"/>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ascii="仿宋" w:hAnsi="仿宋" w:eastAsia="仿宋" w:cs="仿宋"/>
                <w:color w:val="000000"/>
                <w:sz w:val="26"/>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000000"/>
                <w:sz w:val="26"/>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000000"/>
                <w:sz w:val="26"/>
              </w:rPr>
            </w:pPr>
          </w:p>
        </w:tc>
        <w:tc>
          <w:tcPr>
            <w:tcW w:w="17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000000"/>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ascii="仿宋" w:hAnsi="仿宋" w:eastAsia="仿宋" w:cs="仿宋"/>
                <w:color w:val="000000"/>
                <w:sz w:val="26"/>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000000"/>
                <w:sz w:val="26"/>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000000"/>
                <w:sz w:val="26"/>
              </w:rPr>
            </w:pPr>
          </w:p>
        </w:tc>
        <w:tc>
          <w:tcPr>
            <w:tcW w:w="17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color w:val="000000"/>
                <w:sz w:val="26"/>
              </w:rPr>
            </w:pPr>
          </w:p>
        </w:tc>
      </w:tr>
    </w:tbl>
    <w:p>
      <w:pPr>
        <w:ind w:left="360" w:hanging="361" w:hangingChars="171"/>
        <w:rPr>
          <w:rFonts w:hint="eastAsia" w:ascii="仿宋" w:hAnsi="仿宋" w:eastAsia="仿宋" w:cs="仿宋"/>
          <w:b/>
          <w:color w:val="000000"/>
        </w:rPr>
      </w:pPr>
      <w:r>
        <w:rPr>
          <w:rFonts w:hint="eastAsia" w:ascii="仿宋" w:hAnsi="仿宋" w:eastAsia="仿宋" w:cs="仿宋"/>
          <w:b/>
          <w:color w:val="000000"/>
        </w:rPr>
        <w:t>注：</w:t>
      </w:r>
      <w:r>
        <w:rPr>
          <w:rFonts w:hint="eastAsia" w:ascii="仿宋" w:hAnsi="仿宋" w:eastAsia="仿宋" w:cs="仿宋"/>
          <w:b/>
          <w:color w:val="000000"/>
          <w:szCs w:val="21"/>
        </w:rPr>
        <w:t>投标人必须严格按照</w:t>
      </w:r>
      <w:r>
        <w:rPr>
          <w:rFonts w:hint="eastAsia" w:ascii="仿宋" w:hAnsi="仿宋" w:eastAsia="仿宋" w:cs="仿宋"/>
          <w:b/>
          <w:color w:val="000000"/>
        </w:rPr>
        <w:t>采购文件中商务要求的内容逐项回应，带“</w:t>
      </w:r>
      <w:r>
        <w:rPr>
          <w:rFonts w:hint="eastAsia" w:ascii="宋体" w:hAnsi="宋体" w:cs="宋体"/>
          <w:kern w:val="0"/>
          <w:sz w:val="20"/>
          <w:szCs w:val="20"/>
          <w:lang w:bidi="ar"/>
        </w:rPr>
        <w:t>▲</w:t>
      </w:r>
      <w:r>
        <w:rPr>
          <w:rFonts w:hint="eastAsia" w:ascii="仿宋" w:hAnsi="仿宋" w:eastAsia="仿宋" w:cs="仿宋"/>
          <w:b/>
          <w:color w:val="000000"/>
        </w:rPr>
        <w:t>”的响应条款不响应，将导致投标无效。</w:t>
      </w:r>
    </w:p>
    <w:p>
      <w:pPr>
        <w:rPr>
          <w:rFonts w:hint="eastAsia" w:ascii="仿宋" w:hAnsi="仿宋" w:eastAsia="仿宋" w:cs="仿宋"/>
          <w:color w:val="000000"/>
          <w:sz w:val="17"/>
        </w:rPr>
      </w:pPr>
    </w:p>
    <w:p>
      <w:pPr>
        <w:adjustRightInd w:val="0"/>
        <w:snapToGrid w:val="0"/>
        <w:spacing w:line="300" w:lineRule="auto"/>
        <w:rPr>
          <w:rFonts w:hint="eastAsia" w:ascii="仿宋" w:hAnsi="仿宋" w:eastAsia="仿宋" w:cs="仿宋"/>
          <w:color w:val="000000"/>
          <w:sz w:val="22"/>
        </w:rPr>
      </w:pPr>
      <w:r>
        <w:rPr>
          <w:rFonts w:hint="eastAsia" w:ascii="仿宋" w:hAnsi="仿宋" w:eastAsia="仿宋" w:cs="仿宋"/>
          <w:color w:val="000000"/>
          <w:sz w:val="22"/>
        </w:rPr>
        <w:t>投标人法定代表人/负责人（或法定代表人/负责人授权代表）签字：</w:t>
      </w:r>
      <w:r>
        <w:rPr>
          <w:rFonts w:hint="eastAsia" w:ascii="仿宋" w:hAnsi="仿宋" w:eastAsia="仿宋" w:cs="仿宋"/>
          <w:color w:val="000000"/>
          <w:sz w:val="22"/>
          <w:u w:val="single"/>
        </w:rPr>
        <w:t xml:space="preserve">                  </w:t>
      </w:r>
    </w:p>
    <w:p>
      <w:pPr>
        <w:adjustRightInd w:val="0"/>
        <w:snapToGrid w:val="0"/>
        <w:spacing w:line="300" w:lineRule="auto"/>
        <w:rPr>
          <w:rFonts w:hint="eastAsia" w:ascii="仿宋" w:hAnsi="仿宋" w:eastAsia="仿宋" w:cs="仿宋"/>
          <w:color w:val="000000"/>
          <w:sz w:val="22"/>
          <w:u w:val="single"/>
        </w:rPr>
      </w:pPr>
      <w:r>
        <w:rPr>
          <w:rFonts w:hint="eastAsia" w:ascii="仿宋" w:hAnsi="仿宋" w:eastAsia="仿宋" w:cs="仿宋"/>
          <w:color w:val="000000"/>
          <w:sz w:val="22"/>
        </w:rPr>
        <w:t>投标人名称(加盖公章) ：</w:t>
      </w:r>
      <w:r>
        <w:rPr>
          <w:rFonts w:hint="eastAsia" w:ascii="仿宋" w:hAnsi="仿宋" w:eastAsia="仿宋" w:cs="仿宋"/>
          <w:color w:val="000000"/>
          <w:sz w:val="22"/>
          <w:u w:val="single"/>
        </w:rPr>
        <w:t xml:space="preserve">                  </w:t>
      </w:r>
    </w:p>
    <w:p>
      <w:pPr>
        <w:rPr>
          <w:rFonts w:hint="eastAsia" w:ascii="仿宋" w:hAnsi="仿宋" w:eastAsia="仿宋" w:cs="仿宋"/>
          <w:color w:val="000000"/>
          <w:sz w:val="22"/>
        </w:rPr>
      </w:pPr>
      <w:r>
        <w:rPr>
          <w:rFonts w:hint="eastAsia" w:ascii="仿宋" w:hAnsi="仿宋" w:eastAsia="仿宋" w:cs="仿宋"/>
          <w:color w:val="000000"/>
          <w:sz w:val="22"/>
        </w:rPr>
        <w:t>日期：   年   月   日</w:t>
      </w:r>
    </w:p>
    <w:p>
      <w:pPr>
        <w:rPr>
          <w:rFonts w:hint="eastAsia" w:ascii="仿宋" w:hAnsi="仿宋" w:eastAsia="仿宋" w:cs="仿宋"/>
          <w:color w:val="000000"/>
          <w:sz w:val="22"/>
        </w:rPr>
      </w:pPr>
    </w:p>
    <w:p>
      <w:pPr>
        <w:rPr>
          <w:rFonts w:hint="eastAsia" w:ascii="仿宋" w:hAnsi="仿宋" w:eastAsia="仿宋" w:cs="仿宋"/>
          <w:color w:val="000000"/>
          <w:sz w:val="22"/>
        </w:rPr>
      </w:pPr>
    </w:p>
    <w:p>
      <w:pPr>
        <w:rPr>
          <w:rFonts w:hint="eastAsia" w:ascii="仿宋" w:hAnsi="仿宋" w:eastAsia="仿宋" w:cs="仿宋"/>
          <w:color w:val="000000"/>
          <w:sz w:val="22"/>
        </w:rPr>
      </w:pPr>
    </w:p>
    <w:p>
      <w:pPr>
        <w:rPr>
          <w:rFonts w:hint="eastAsia" w:ascii="仿宋" w:hAnsi="仿宋" w:eastAsia="仿宋" w:cs="仿宋"/>
          <w:color w:val="000000"/>
          <w:sz w:val="22"/>
        </w:rPr>
      </w:pPr>
    </w:p>
    <w:p>
      <w:pPr>
        <w:rPr>
          <w:rFonts w:hint="eastAsia" w:ascii="仿宋" w:hAnsi="仿宋" w:eastAsia="仿宋" w:cs="仿宋"/>
          <w:color w:val="000000"/>
          <w:sz w:val="22"/>
        </w:rPr>
      </w:pPr>
    </w:p>
    <w:p>
      <w:pPr>
        <w:rPr>
          <w:rFonts w:hint="eastAsia" w:ascii="仿宋" w:hAnsi="仿宋" w:eastAsia="仿宋" w:cs="仿宋"/>
          <w:color w:val="000000"/>
          <w:sz w:val="22"/>
        </w:rPr>
      </w:pPr>
    </w:p>
    <w:p>
      <w:pPr>
        <w:rPr>
          <w:rFonts w:hint="eastAsia" w:ascii="仿宋" w:hAnsi="仿宋" w:eastAsia="仿宋" w:cs="仿宋"/>
          <w:color w:val="000000"/>
          <w:sz w:val="22"/>
        </w:rPr>
      </w:pPr>
    </w:p>
    <w:p>
      <w:pPr>
        <w:rPr>
          <w:rFonts w:hint="eastAsia" w:ascii="仿宋" w:hAnsi="仿宋" w:eastAsia="仿宋" w:cs="仿宋"/>
          <w:color w:val="000000"/>
          <w:sz w:val="22"/>
        </w:rPr>
      </w:pPr>
    </w:p>
    <w:p>
      <w:pPr>
        <w:rPr>
          <w:rFonts w:hint="eastAsia" w:ascii="仿宋" w:hAnsi="仿宋" w:eastAsia="仿宋" w:cs="仿宋"/>
          <w:color w:val="000000"/>
          <w:sz w:val="22"/>
        </w:rPr>
      </w:pPr>
    </w:p>
    <w:p>
      <w:pPr>
        <w:rPr>
          <w:rFonts w:hint="eastAsia" w:ascii="仿宋" w:hAnsi="仿宋" w:eastAsia="仿宋" w:cs="仿宋"/>
          <w:color w:val="000000"/>
          <w:sz w:val="22"/>
        </w:rPr>
      </w:pPr>
    </w:p>
    <w:p>
      <w:pPr>
        <w:rPr>
          <w:rFonts w:hint="eastAsia" w:ascii="仿宋" w:hAnsi="仿宋" w:eastAsia="仿宋" w:cs="仿宋"/>
          <w:color w:val="000000"/>
          <w:sz w:val="22"/>
        </w:rPr>
      </w:pPr>
    </w:p>
    <w:p>
      <w:pPr>
        <w:rPr>
          <w:rFonts w:hint="eastAsia" w:ascii="仿宋" w:hAnsi="仿宋" w:eastAsia="仿宋" w:cs="仿宋"/>
          <w:color w:val="000000"/>
          <w:sz w:val="22"/>
        </w:rPr>
      </w:pPr>
    </w:p>
    <w:p>
      <w:pPr>
        <w:rPr>
          <w:rFonts w:hint="eastAsia" w:ascii="仿宋" w:hAnsi="仿宋" w:eastAsia="仿宋" w:cs="仿宋"/>
          <w:color w:val="000000"/>
          <w:sz w:val="22"/>
        </w:rPr>
      </w:pPr>
    </w:p>
    <w:p>
      <w:pPr>
        <w:rPr>
          <w:rFonts w:hint="eastAsia" w:ascii="仿宋" w:hAnsi="仿宋" w:eastAsia="仿宋" w:cs="仿宋"/>
          <w:color w:val="000000"/>
          <w:sz w:val="22"/>
        </w:rPr>
      </w:pPr>
    </w:p>
    <w:p>
      <w:pPr>
        <w:rPr>
          <w:rFonts w:hint="eastAsia" w:ascii="仿宋" w:hAnsi="仿宋" w:eastAsia="仿宋" w:cs="仿宋"/>
          <w:color w:val="000000"/>
          <w:sz w:val="22"/>
        </w:rPr>
      </w:pPr>
    </w:p>
    <w:p>
      <w:pPr>
        <w:rPr>
          <w:rFonts w:hint="eastAsia" w:ascii="仿宋" w:hAnsi="仿宋" w:eastAsia="仿宋" w:cs="仿宋"/>
          <w:color w:val="000000"/>
          <w:sz w:val="22"/>
        </w:rPr>
      </w:pPr>
    </w:p>
    <w:p>
      <w:pPr>
        <w:rPr>
          <w:rFonts w:hint="eastAsia" w:ascii="仿宋" w:hAnsi="仿宋" w:eastAsia="仿宋" w:cs="仿宋"/>
          <w:color w:val="000000"/>
          <w:sz w:val="22"/>
        </w:rPr>
      </w:pPr>
    </w:p>
    <w:p>
      <w:pPr>
        <w:rPr>
          <w:rFonts w:hint="eastAsia" w:ascii="仿宋" w:hAnsi="仿宋" w:eastAsia="仿宋" w:cs="仿宋"/>
          <w:color w:val="000000"/>
          <w:sz w:val="22"/>
        </w:rPr>
      </w:pPr>
    </w:p>
    <w:p>
      <w:pPr>
        <w:rPr>
          <w:rFonts w:hint="eastAsia" w:ascii="仿宋" w:hAnsi="仿宋" w:eastAsia="仿宋" w:cs="仿宋"/>
          <w:color w:val="000000"/>
          <w:sz w:val="22"/>
        </w:rPr>
      </w:pPr>
    </w:p>
    <w:p>
      <w:pPr>
        <w:rPr>
          <w:rFonts w:hint="eastAsia" w:ascii="仿宋" w:hAnsi="仿宋" w:eastAsia="仿宋" w:cs="仿宋"/>
          <w:color w:val="000000"/>
          <w:sz w:val="22"/>
        </w:rPr>
      </w:pPr>
    </w:p>
    <w:p>
      <w:pPr>
        <w:rPr>
          <w:rFonts w:hint="eastAsia" w:ascii="仿宋" w:hAnsi="仿宋" w:eastAsia="仿宋" w:cs="仿宋"/>
          <w:color w:val="000000"/>
          <w:sz w:val="22"/>
        </w:rPr>
      </w:pPr>
    </w:p>
    <w:p>
      <w:pPr>
        <w:numPr>
          <w:ilvl w:val="0"/>
          <w:numId w:val="0"/>
        </w:num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9、</w:t>
      </w:r>
      <w:r>
        <w:rPr>
          <w:rFonts w:hint="eastAsia" w:ascii="仿宋" w:hAnsi="仿宋" w:eastAsia="仿宋" w:cs="仿宋"/>
          <w:b/>
          <w:color w:val="000000"/>
          <w:sz w:val="28"/>
          <w:szCs w:val="28"/>
        </w:rPr>
        <w:t>技术响应、偏离说明表</w:t>
      </w:r>
    </w:p>
    <w:p>
      <w:pPr>
        <w:widowControl w:val="0"/>
        <w:numPr>
          <w:ilvl w:val="0"/>
          <w:numId w:val="0"/>
        </w:numPr>
        <w:jc w:val="center"/>
        <w:rPr>
          <w:rFonts w:hint="eastAsia" w:ascii="仿宋" w:hAnsi="仿宋" w:eastAsia="仿宋" w:cs="仿宋"/>
          <w:b/>
          <w:color w:val="000000"/>
          <w:sz w:val="26"/>
          <w:szCs w:val="28"/>
        </w:rPr>
      </w:pPr>
    </w:p>
    <w:p>
      <w:pPr>
        <w:spacing w:line="276" w:lineRule="auto"/>
        <w:jc w:val="left"/>
        <w:rPr>
          <w:rFonts w:hint="eastAsia" w:ascii="仿宋" w:hAnsi="仿宋" w:eastAsia="仿宋" w:cs="仿宋"/>
          <w:color w:val="000000"/>
          <w:sz w:val="24"/>
        </w:rPr>
      </w:pPr>
      <w:r>
        <w:rPr>
          <w:rFonts w:hint="eastAsia" w:ascii="仿宋" w:hAnsi="仿宋" w:eastAsia="仿宋" w:cs="仿宋"/>
          <w:color w:val="000000"/>
          <w:sz w:val="24"/>
          <w:szCs w:val="28"/>
        </w:rPr>
        <w:t>采购项目名称：</w:t>
      </w:r>
      <w:r>
        <w:rPr>
          <w:rFonts w:hint="eastAsia" w:ascii="仿宋" w:hAnsi="仿宋" w:eastAsia="仿宋" w:cs="仿宋"/>
          <w:color w:val="000000"/>
          <w:sz w:val="24"/>
          <w:szCs w:val="28"/>
          <w:u w:val="single"/>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3045"/>
        <w:gridCol w:w="2310"/>
        <w:gridCol w:w="84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3"/>
              </w:rPr>
            </w:pPr>
            <w:r>
              <w:rPr>
                <w:rFonts w:hint="eastAsia" w:ascii="仿宋" w:hAnsi="仿宋" w:eastAsia="仿宋" w:cs="仿宋"/>
                <w:color w:val="000000"/>
                <w:sz w:val="23"/>
              </w:rPr>
              <w:t>序号</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3"/>
              </w:rPr>
            </w:pPr>
            <w:r>
              <w:rPr>
                <w:rFonts w:hint="eastAsia" w:ascii="仿宋" w:hAnsi="仿宋" w:eastAsia="仿宋" w:cs="仿宋"/>
                <w:color w:val="000000"/>
                <w:sz w:val="23"/>
              </w:rPr>
              <w:t>采购文件技术条款</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3"/>
              </w:rPr>
            </w:pPr>
            <w:r>
              <w:rPr>
                <w:rFonts w:hint="eastAsia" w:ascii="仿宋" w:hAnsi="仿宋" w:eastAsia="仿宋" w:cs="仿宋"/>
                <w:color w:val="000000"/>
                <w:sz w:val="23"/>
              </w:rPr>
              <w:t>投标文件技术条款</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3"/>
              </w:rPr>
            </w:pPr>
            <w:r>
              <w:rPr>
                <w:rFonts w:hint="eastAsia" w:ascii="仿宋" w:hAnsi="仿宋" w:eastAsia="仿宋" w:cs="仿宋"/>
                <w:color w:val="000000"/>
                <w:sz w:val="23"/>
              </w:rPr>
              <w:t>是否响应</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3"/>
              </w:rPr>
            </w:pPr>
            <w:r>
              <w:rPr>
                <w:rFonts w:hint="eastAsia" w:ascii="仿宋" w:hAnsi="仿宋" w:eastAsia="仿宋" w:cs="仿宋"/>
                <w:color w:val="000000"/>
                <w:sz w:val="23"/>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color w:val="000000"/>
                <w:kern w:val="0"/>
                <w:sz w:val="20"/>
                <w:szCs w:val="20"/>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3"/>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0"/>
                <w:szCs w:val="20"/>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3"/>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color w:val="000000"/>
                <w:kern w:val="0"/>
                <w:sz w:val="20"/>
                <w:szCs w:val="20"/>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3"/>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  4</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color w:val="000000"/>
                <w:kern w:val="0"/>
                <w:sz w:val="20"/>
                <w:szCs w:val="20"/>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3"/>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color w:val="000000"/>
                <w:kern w:val="0"/>
                <w:sz w:val="20"/>
                <w:szCs w:val="20"/>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3"/>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6</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color w:val="000000"/>
                <w:kern w:val="0"/>
                <w:sz w:val="20"/>
                <w:szCs w:val="20"/>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0"/>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3"/>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3"/>
              </w:rPr>
            </w:pPr>
          </w:p>
        </w:tc>
      </w:tr>
    </w:tbl>
    <w:p>
      <w:pPr>
        <w:tabs>
          <w:tab w:val="left" w:pos="105"/>
        </w:tabs>
        <w:ind w:left="360" w:hanging="361" w:hangingChars="171"/>
        <w:rPr>
          <w:rFonts w:hint="eastAsia" w:ascii="仿宋" w:hAnsi="仿宋" w:eastAsia="仿宋" w:cs="仿宋"/>
          <w:b/>
          <w:color w:val="000000"/>
        </w:rPr>
      </w:pPr>
      <w:r>
        <w:rPr>
          <w:rFonts w:hint="eastAsia" w:ascii="仿宋" w:hAnsi="仿宋" w:eastAsia="仿宋" w:cs="仿宋"/>
          <w:b/>
          <w:color w:val="000000"/>
          <w:szCs w:val="21"/>
        </w:rPr>
        <w:t>注：投标人必须严格按照采购文件技术要求逐条填写，</w:t>
      </w:r>
      <w:r>
        <w:rPr>
          <w:rFonts w:hint="eastAsia" w:ascii="仿宋" w:hAnsi="仿宋" w:eastAsia="仿宋" w:cs="仿宋"/>
          <w:b/>
          <w:color w:val="000000"/>
        </w:rPr>
        <w:t>带“</w:t>
      </w:r>
      <w:r>
        <w:rPr>
          <w:rFonts w:hint="eastAsia" w:ascii="宋体" w:hAnsi="宋体" w:cs="宋体"/>
          <w:kern w:val="0"/>
          <w:sz w:val="20"/>
          <w:szCs w:val="20"/>
          <w:lang w:bidi="ar"/>
        </w:rPr>
        <w:t>▲</w:t>
      </w:r>
      <w:r>
        <w:rPr>
          <w:rFonts w:hint="eastAsia" w:ascii="仿宋" w:hAnsi="仿宋" w:eastAsia="仿宋" w:cs="仿宋"/>
          <w:b/>
          <w:color w:val="000000"/>
        </w:rPr>
        <w:t>”的响应条款不响应，将导致投标无效。</w:t>
      </w:r>
    </w:p>
    <w:p>
      <w:pPr>
        <w:adjustRightInd w:val="0"/>
        <w:snapToGrid w:val="0"/>
        <w:spacing w:line="360" w:lineRule="auto"/>
        <w:rPr>
          <w:rFonts w:hint="eastAsia" w:ascii="仿宋" w:hAnsi="仿宋" w:eastAsia="仿宋" w:cs="仿宋"/>
          <w:color w:val="000000"/>
          <w:sz w:val="22"/>
          <w:szCs w:val="28"/>
        </w:rPr>
      </w:pPr>
      <w:r>
        <w:rPr>
          <w:rFonts w:hint="eastAsia" w:ascii="仿宋" w:hAnsi="仿宋" w:eastAsia="仿宋" w:cs="仿宋"/>
          <w:color w:val="000000"/>
          <w:sz w:val="22"/>
          <w:szCs w:val="28"/>
        </w:rPr>
        <w:t>投标人法定代表人/负责人（或法定代表人/负责人授权代表）签字：</w:t>
      </w:r>
      <w:r>
        <w:rPr>
          <w:rFonts w:hint="eastAsia" w:ascii="仿宋" w:hAnsi="仿宋" w:eastAsia="仿宋" w:cs="仿宋"/>
          <w:color w:val="000000"/>
          <w:sz w:val="22"/>
          <w:szCs w:val="28"/>
          <w:u w:val="single"/>
        </w:rPr>
        <w:t xml:space="preserve">              </w:t>
      </w:r>
    </w:p>
    <w:p>
      <w:pPr>
        <w:adjustRightInd w:val="0"/>
        <w:snapToGrid w:val="0"/>
        <w:spacing w:line="360" w:lineRule="auto"/>
        <w:rPr>
          <w:rFonts w:hint="eastAsia" w:ascii="仿宋" w:hAnsi="仿宋" w:eastAsia="仿宋" w:cs="仿宋"/>
          <w:color w:val="000000"/>
          <w:sz w:val="22"/>
          <w:szCs w:val="28"/>
          <w:u w:val="single"/>
        </w:rPr>
      </w:pPr>
      <w:r>
        <w:rPr>
          <w:rFonts w:hint="eastAsia" w:ascii="仿宋" w:hAnsi="仿宋" w:eastAsia="仿宋" w:cs="仿宋"/>
          <w:color w:val="000000"/>
          <w:sz w:val="22"/>
          <w:szCs w:val="28"/>
        </w:rPr>
        <w:t>投标人名称(加盖公章) ：</w:t>
      </w:r>
      <w:r>
        <w:rPr>
          <w:rFonts w:hint="eastAsia" w:ascii="仿宋" w:hAnsi="仿宋" w:eastAsia="仿宋" w:cs="仿宋"/>
          <w:color w:val="000000"/>
          <w:sz w:val="22"/>
          <w:szCs w:val="28"/>
          <w:u w:val="single"/>
        </w:rPr>
        <w:t xml:space="preserve">      </w:t>
      </w:r>
    </w:p>
    <w:p>
      <w:pPr>
        <w:spacing w:line="360" w:lineRule="auto"/>
        <w:rPr>
          <w:rFonts w:hint="eastAsia" w:ascii="仿宋" w:hAnsi="仿宋" w:eastAsia="仿宋" w:cs="仿宋"/>
          <w:color w:val="000000"/>
          <w:sz w:val="22"/>
          <w:szCs w:val="28"/>
        </w:rPr>
      </w:pPr>
      <w:r>
        <w:rPr>
          <w:rFonts w:hint="eastAsia" w:ascii="仿宋" w:hAnsi="仿宋" w:eastAsia="仿宋" w:cs="仿宋"/>
          <w:color w:val="000000"/>
          <w:sz w:val="22"/>
          <w:szCs w:val="28"/>
        </w:rPr>
        <w:t>日期：   年   月   日</w:t>
      </w:r>
    </w:p>
    <w:p>
      <w:pPr>
        <w:spacing w:line="360" w:lineRule="auto"/>
        <w:rPr>
          <w:rFonts w:hint="eastAsia" w:ascii="仿宋" w:hAnsi="仿宋" w:eastAsia="仿宋" w:cs="仿宋"/>
          <w:color w:val="000000"/>
        </w:rPr>
      </w:pPr>
    </w:p>
    <w:p>
      <w:pPr>
        <w:spacing w:line="360" w:lineRule="auto"/>
        <w:rPr>
          <w:rFonts w:hint="eastAsia" w:ascii="仿宋" w:hAnsi="仿宋" w:eastAsia="仿宋" w:cs="仿宋"/>
          <w:b/>
          <w:color w:val="000000"/>
          <w:sz w:val="28"/>
          <w:szCs w:val="28"/>
          <w:lang w:val="en-US" w:eastAsia="zh-CN"/>
        </w:rPr>
      </w:pPr>
    </w:p>
    <w:p>
      <w:pPr>
        <w:spacing w:line="360" w:lineRule="auto"/>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10、</w:t>
      </w:r>
      <w:r>
        <w:rPr>
          <w:rFonts w:hint="eastAsia" w:ascii="仿宋" w:hAnsi="仿宋" w:eastAsia="仿宋" w:cs="仿宋"/>
          <w:b/>
          <w:color w:val="000000"/>
          <w:sz w:val="28"/>
          <w:szCs w:val="28"/>
        </w:rPr>
        <w:t>设备质保期承诺函（须加盖投标人公章）</w:t>
      </w:r>
    </w:p>
    <w:p>
      <w:pPr>
        <w:numPr>
          <w:ilvl w:val="0"/>
          <w:numId w:val="0"/>
        </w:numPr>
        <w:tabs>
          <w:tab w:val="left" w:pos="540"/>
        </w:tabs>
        <w:spacing w:line="360" w:lineRule="auto"/>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11、</w:t>
      </w:r>
      <w:r>
        <w:rPr>
          <w:rFonts w:hint="eastAsia" w:ascii="仿宋" w:hAnsi="仿宋" w:eastAsia="仿宋" w:cs="仿宋"/>
          <w:b/>
          <w:color w:val="000000"/>
          <w:sz w:val="28"/>
          <w:szCs w:val="28"/>
        </w:rPr>
        <w:t>技术方案</w:t>
      </w:r>
    </w:p>
    <w:p>
      <w:pPr>
        <w:numPr>
          <w:ilvl w:val="0"/>
          <w:numId w:val="0"/>
        </w:numPr>
        <w:tabs>
          <w:tab w:val="left" w:pos="540"/>
        </w:tabs>
        <w:spacing w:line="360" w:lineRule="auto"/>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12、</w:t>
      </w:r>
      <w:r>
        <w:rPr>
          <w:rFonts w:hint="eastAsia" w:ascii="仿宋" w:hAnsi="仿宋" w:eastAsia="仿宋" w:cs="仿宋"/>
          <w:b/>
          <w:color w:val="000000"/>
          <w:sz w:val="28"/>
          <w:szCs w:val="28"/>
        </w:rPr>
        <w:t>投标人认为应该提供的其他资料</w:t>
      </w:r>
    </w:p>
    <w:p>
      <w:pPr>
        <w:numPr>
          <w:ilvl w:val="0"/>
          <w:numId w:val="0"/>
        </w:numPr>
        <w:tabs>
          <w:tab w:val="left" w:pos="540"/>
        </w:tabs>
        <w:spacing w:line="360" w:lineRule="auto"/>
        <w:rPr>
          <w:rFonts w:hint="eastAsia" w:ascii="仿宋" w:hAnsi="仿宋" w:eastAsia="仿宋" w:cs="仿宋"/>
          <w:b/>
          <w:color w:val="000000"/>
          <w:sz w:val="28"/>
          <w:szCs w:val="28"/>
        </w:rPr>
      </w:pPr>
    </w:p>
    <w:p>
      <w:pPr>
        <w:rPr>
          <w:rFonts w:hint="eastAsia" w:ascii="仿宋" w:hAnsi="仿宋" w:eastAsia="仿宋" w:cs="仿宋"/>
          <w:color w:val="000000"/>
          <w:sz w:val="24"/>
        </w:rPr>
      </w:pPr>
      <w:r>
        <w:rPr>
          <w:rFonts w:hint="eastAsia" w:ascii="仿宋" w:hAnsi="仿宋" w:eastAsia="仿宋" w:cs="仿宋"/>
          <w:color w:val="000000"/>
          <w:sz w:val="24"/>
        </w:rPr>
        <w:t>注：投标人在投标文件中所提供的评审标准，在内容上如果未按上述要点的顺序编写或有缺漏的，只影响其评审得分，不构成投标无效条件。</w:t>
      </w:r>
    </w:p>
    <w:p>
      <w:pPr>
        <w:rPr>
          <w:rFonts w:hint="eastAsia" w:ascii="仿宋" w:hAnsi="仿宋" w:eastAsia="仿宋" w:cs="仿宋"/>
          <w:color w:val="000000"/>
          <w:sz w:val="24"/>
        </w:rPr>
      </w:pPr>
    </w:p>
    <w:bookmarkEnd w:id="4"/>
    <w:bookmarkEnd w:id="5"/>
    <w:p>
      <w:pPr>
        <w:rPr>
          <w:rFonts w:hint="eastAsia" w:ascii="仿宋" w:hAnsi="仿宋" w:eastAsia="仿宋" w:cs="仿宋"/>
          <w:b/>
          <w:bCs/>
          <w:color w:val="000000"/>
          <w:sz w:val="28"/>
          <w:szCs w:val="28"/>
        </w:rPr>
      </w:pPr>
      <w:bookmarkStart w:id="6" w:name="_Toc37496263"/>
      <w:bookmarkStart w:id="7" w:name="_Toc43264553"/>
      <w:bookmarkStart w:id="8" w:name="_Toc49135243"/>
      <w:bookmarkStart w:id="9" w:name="_Toc61327446"/>
      <w:bookmarkStart w:id="10" w:name="_Toc26800383"/>
    </w:p>
    <w:p>
      <w:pPr>
        <w:jc w:val="center"/>
        <w:rPr>
          <w:rFonts w:hint="eastAsia" w:ascii="仿宋" w:hAnsi="仿宋" w:eastAsia="仿宋" w:cs="仿宋"/>
          <w:b/>
          <w:sz w:val="28"/>
          <w:szCs w:val="28"/>
        </w:rPr>
      </w:pPr>
    </w:p>
    <w:p>
      <w:pPr>
        <w:jc w:val="center"/>
        <w:rPr>
          <w:rFonts w:hint="eastAsia" w:ascii="仿宋" w:hAnsi="仿宋" w:eastAsia="仿宋" w:cs="仿宋"/>
          <w:b/>
          <w:sz w:val="28"/>
          <w:szCs w:val="28"/>
        </w:rPr>
      </w:pPr>
    </w:p>
    <w:bookmarkEnd w:id="6"/>
    <w:bookmarkEnd w:id="7"/>
    <w:bookmarkEnd w:id="8"/>
    <w:bookmarkEnd w:id="9"/>
    <w:bookmarkEnd w:id="1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4</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VQDUVNYBAACyAwAADgAAAAAAAAABACAAAAAe&#10;AQAAZHJzL2Uyb0RvYy54bWxQSwUGAAAAAAYABgBZAQAAZg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4</w:t>
                    </w:r>
                    <w:r>
                      <w:fldChar w:fldCharType="end"/>
                    </w:r>
                  </w:p>
                </w:txbxContent>
              </v:textbox>
            </v:shape>
          </w:pict>
        </mc:Fallback>
      </mc:AlternateContent>
    </w:r>
    <w:r>
      <w:rPr>
        <w:rFonts w:ascii="宋体" w:hAnsi="宋体"/>
        <w:sz w:val="20"/>
      </w:rPr>
      <mc:AlternateContent>
        <mc:Choice Requires="wps">
          <w:drawing>
            <wp:anchor distT="0" distB="0" distL="114300" distR="114300" simplePos="0" relativeHeight="251660288" behindDoc="0" locked="0" layoutInCell="1" allowOverlap="1">
              <wp:simplePos x="0" y="0"/>
              <wp:positionH relativeFrom="column">
                <wp:posOffset>-144145</wp:posOffset>
              </wp:positionH>
              <wp:positionV relativeFrom="paragraph">
                <wp:posOffset>-127635</wp:posOffset>
              </wp:positionV>
              <wp:extent cx="635" cy="635"/>
              <wp:effectExtent l="0" t="0" r="0" b="0"/>
              <wp:wrapNone/>
              <wp:docPr id="3" name="Line 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1" o:spid="_x0000_s1026" o:spt="20" style="position:absolute;left:0pt;margin-left:-11.35pt;margin-top:-10.05pt;height:0.05pt;width:0.05pt;z-index:251660288;mso-width-relative:page;mso-height-relative:page;" filled="f" stroked="t" coordsize="21600,21600" o:gfxdata="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Mm7+zWAAAACwEAAA8AAAAAAAAAAQAgAAAAIgAAAGRy&#10;cy9kb3ducmV2LnhtbFBLAQIUABQAAAAIAIdO4kCTafoPzgEAAMsDAAAOAAAAAAAAAAEAIAAAACUB&#10;AABkcnMvZTJvRG9jLnhtbFBLBQYAAAAABgAGAFkBAABlBQAAAAA=&#10;">
              <v:fill on="f" focussize="0,0"/>
              <v:stroke color="#000000" joinstyle="round"/>
              <v:imagedata o:title=""/>
              <o:lock v:ext="edit" aspectratio="f"/>
            </v:lin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91A87"/>
    <w:multiLevelType w:val="singleLevel"/>
    <w:tmpl w:val="86F91A87"/>
    <w:lvl w:ilvl="0" w:tentative="0">
      <w:start w:val="2"/>
      <w:numFmt w:val="chineseCounting"/>
      <w:suff w:val="space"/>
      <w:lvlText w:val="第%1部分"/>
      <w:lvlJc w:val="left"/>
      <w:rPr>
        <w:rFonts w:hint="eastAsia"/>
      </w:rPr>
    </w:lvl>
  </w:abstractNum>
  <w:abstractNum w:abstractNumId="1">
    <w:nsid w:val="CF08B3D0"/>
    <w:multiLevelType w:val="singleLevel"/>
    <w:tmpl w:val="CF08B3D0"/>
    <w:lvl w:ilvl="0" w:tentative="0">
      <w:start w:val="1"/>
      <w:numFmt w:val="chineseCounting"/>
      <w:suff w:val="nothing"/>
      <w:lvlText w:val="%1、"/>
      <w:lvlJc w:val="left"/>
      <w:pPr>
        <w:ind w:left="105" w:firstLine="0"/>
      </w:pPr>
      <w:rPr>
        <w:rFonts w:hint="eastAsia"/>
      </w:rPr>
    </w:lvl>
  </w:abstractNum>
  <w:abstractNum w:abstractNumId="2">
    <w:nsid w:val="DE99921F"/>
    <w:multiLevelType w:val="singleLevel"/>
    <w:tmpl w:val="DE99921F"/>
    <w:lvl w:ilvl="0" w:tentative="0">
      <w:start w:val="3"/>
      <w:numFmt w:val="chineseCounting"/>
      <w:suff w:val="nothing"/>
      <w:lvlText w:val="%1、"/>
      <w:lvlJc w:val="left"/>
      <w:rPr>
        <w:rFonts w:hint="eastAsia"/>
      </w:rPr>
    </w:lvl>
  </w:abstractNum>
  <w:abstractNum w:abstractNumId="3">
    <w:nsid w:val="FC75BFC5"/>
    <w:multiLevelType w:val="singleLevel"/>
    <w:tmpl w:val="FC75BFC5"/>
    <w:lvl w:ilvl="0" w:tentative="0">
      <w:start w:val="1"/>
      <w:numFmt w:val="chineseCounting"/>
      <w:suff w:val="nothing"/>
      <w:lvlText w:val="%1、"/>
      <w:lvlJc w:val="left"/>
      <w:rPr>
        <w:rFonts w:hint="eastAsia"/>
      </w:rPr>
    </w:lvl>
  </w:abstractNum>
  <w:abstractNum w:abstractNumId="4">
    <w:nsid w:val="00000002"/>
    <w:multiLevelType w:val="multilevel"/>
    <w:tmpl w:val="00000002"/>
    <w:lvl w:ilvl="0" w:tentative="0">
      <w:start w:val="1"/>
      <w:numFmt w:val="decimal"/>
      <w:pStyle w:val="33"/>
      <w:lvlText w:val="%1."/>
      <w:lvlJc w:val="left"/>
      <w:pPr>
        <w:ind w:left="425" w:hanging="425"/>
      </w:pPr>
      <w:rPr>
        <w:rFonts w:hint="default"/>
      </w:rPr>
    </w:lvl>
    <w:lvl w:ilvl="1" w:tentative="0">
      <w:start w:val="1"/>
      <w:numFmt w:val="decimal"/>
      <w:suff w:val="space"/>
      <w:lvlText w:val="%1.%2."/>
      <w:lvlJc w:val="left"/>
      <w:pPr>
        <w:tabs>
          <w:tab w:val="left" w:pos="284"/>
        </w:tabs>
        <w:ind w:left="284" w:firstLine="0"/>
      </w:pPr>
      <w:rPr>
        <w:rFonts w:hint="default" w:ascii="仿宋_GB2312" w:hAnsi="仿宋_GB2312" w:eastAsia="仿宋_GB2312" w:cs="仿宋_GB2312"/>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
    <w:nsid w:val="0000001D"/>
    <w:multiLevelType w:val="singleLevel"/>
    <w:tmpl w:val="0000001D"/>
    <w:lvl w:ilvl="0" w:tentative="0">
      <w:start w:val="1"/>
      <w:numFmt w:val="decimal"/>
      <w:pStyle w:val="35"/>
      <w:lvlText w:val="%1."/>
      <w:lvlJc w:val="left"/>
      <w:pPr>
        <w:tabs>
          <w:tab w:val="left" w:pos="0"/>
        </w:tabs>
        <w:ind w:left="0" w:firstLine="0"/>
      </w:pPr>
      <w:rPr>
        <w:rFonts w:hint="default"/>
      </w:rPr>
    </w:lvl>
  </w:abstractNum>
  <w:abstractNum w:abstractNumId="6">
    <w:nsid w:val="2D090AEC"/>
    <w:multiLevelType w:val="singleLevel"/>
    <w:tmpl w:val="2D090AEC"/>
    <w:lvl w:ilvl="0" w:tentative="0">
      <w:start w:val="2"/>
      <w:numFmt w:val="decimal"/>
      <w:suff w:val="space"/>
      <w:lvlText w:val="%1."/>
      <w:lvlJc w:val="left"/>
    </w:lvl>
  </w:abstractNum>
  <w:abstractNum w:abstractNumId="7">
    <w:nsid w:val="3B36CE2C"/>
    <w:multiLevelType w:val="singleLevel"/>
    <w:tmpl w:val="3B36CE2C"/>
    <w:lvl w:ilvl="0" w:tentative="0">
      <w:start w:val="6"/>
      <w:numFmt w:val="decimal"/>
      <w:suff w:val="nothing"/>
      <w:lvlText w:val="%1、"/>
      <w:lvlJc w:val="left"/>
    </w:lvl>
  </w:abstractNum>
  <w:abstractNum w:abstractNumId="8">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9">
    <w:nsid w:val="72AABAE8"/>
    <w:multiLevelType w:val="singleLevel"/>
    <w:tmpl w:val="72AABAE8"/>
    <w:lvl w:ilvl="0" w:tentative="0">
      <w:start w:val="2"/>
      <w:numFmt w:val="decimal"/>
      <w:suff w:val="space"/>
      <w:lvlText w:val="%1)"/>
      <w:lvlJc w:val="left"/>
    </w:lvl>
  </w:abstractNum>
  <w:num w:numId="1">
    <w:abstractNumId w:val="8"/>
  </w:num>
  <w:num w:numId="2">
    <w:abstractNumId w:val="4"/>
  </w:num>
  <w:num w:numId="3">
    <w:abstractNumId w:val="5"/>
  </w:num>
  <w:num w:numId="4">
    <w:abstractNumId w:val="6"/>
  </w:num>
  <w:num w:numId="5">
    <w:abstractNumId w:val="0"/>
  </w:num>
  <w:num w:numId="6">
    <w:abstractNumId w:val="2"/>
  </w:num>
  <w:num w:numId="7">
    <w:abstractNumId w:val="3"/>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yOTFhN2YzZTFiNTIwNGViZGVhOTQxYjkxODEzMDQifQ=="/>
  </w:docVars>
  <w:rsids>
    <w:rsidRoot w:val="00E566B4"/>
    <w:rsid w:val="0000349E"/>
    <w:rsid w:val="000A0CC7"/>
    <w:rsid w:val="000A2AAD"/>
    <w:rsid w:val="00136F0A"/>
    <w:rsid w:val="0018278E"/>
    <w:rsid w:val="002E08D0"/>
    <w:rsid w:val="002F0C0B"/>
    <w:rsid w:val="00325975"/>
    <w:rsid w:val="003862A1"/>
    <w:rsid w:val="003C6375"/>
    <w:rsid w:val="004B2CE5"/>
    <w:rsid w:val="005405A5"/>
    <w:rsid w:val="00574C6F"/>
    <w:rsid w:val="005A4874"/>
    <w:rsid w:val="005C79D2"/>
    <w:rsid w:val="00723209"/>
    <w:rsid w:val="00743E5D"/>
    <w:rsid w:val="00787223"/>
    <w:rsid w:val="00912897"/>
    <w:rsid w:val="00A3300E"/>
    <w:rsid w:val="00AC4FBB"/>
    <w:rsid w:val="00AF26E7"/>
    <w:rsid w:val="00B94A02"/>
    <w:rsid w:val="00BE2797"/>
    <w:rsid w:val="00BF6AD6"/>
    <w:rsid w:val="00C20E05"/>
    <w:rsid w:val="00C85E1E"/>
    <w:rsid w:val="00D046AC"/>
    <w:rsid w:val="00D82E39"/>
    <w:rsid w:val="00E566B4"/>
    <w:rsid w:val="00E72237"/>
    <w:rsid w:val="00EB7AB0"/>
    <w:rsid w:val="00F1592B"/>
    <w:rsid w:val="00F6270C"/>
    <w:rsid w:val="00F77BAD"/>
    <w:rsid w:val="00FC4F23"/>
    <w:rsid w:val="015E1479"/>
    <w:rsid w:val="018A1427"/>
    <w:rsid w:val="01C6491C"/>
    <w:rsid w:val="01EF2C9C"/>
    <w:rsid w:val="01F16502"/>
    <w:rsid w:val="02094805"/>
    <w:rsid w:val="0216433C"/>
    <w:rsid w:val="02651518"/>
    <w:rsid w:val="027F14FB"/>
    <w:rsid w:val="02803E13"/>
    <w:rsid w:val="02881B88"/>
    <w:rsid w:val="029469EF"/>
    <w:rsid w:val="02A87100"/>
    <w:rsid w:val="02BF0F18"/>
    <w:rsid w:val="02DE5ECF"/>
    <w:rsid w:val="02E43C46"/>
    <w:rsid w:val="03490A6E"/>
    <w:rsid w:val="039A53EF"/>
    <w:rsid w:val="03C9092D"/>
    <w:rsid w:val="03CC36DA"/>
    <w:rsid w:val="03CD43E8"/>
    <w:rsid w:val="03CE7CF1"/>
    <w:rsid w:val="03DD7B85"/>
    <w:rsid w:val="047105F3"/>
    <w:rsid w:val="049B3B6C"/>
    <w:rsid w:val="05583F1F"/>
    <w:rsid w:val="05601884"/>
    <w:rsid w:val="058709AD"/>
    <w:rsid w:val="05950276"/>
    <w:rsid w:val="05C81A36"/>
    <w:rsid w:val="05D97BA9"/>
    <w:rsid w:val="0623527F"/>
    <w:rsid w:val="063821A9"/>
    <w:rsid w:val="067067B1"/>
    <w:rsid w:val="06AE7101"/>
    <w:rsid w:val="072E0AA7"/>
    <w:rsid w:val="076F5EFC"/>
    <w:rsid w:val="07885719"/>
    <w:rsid w:val="07C317A3"/>
    <w:rsid w:val="07DD4303"/>
    <w:rsid w:val="07EC7423"/>
    <w:rsid w:val="08052EE7"/>
    <w:rsid w:val="084E6D2B"/>
    <w:rsid w:val="089346EA"/>
    <w:rsid w:val="08B93C52"/>
    <w:rsid w:val="08F02AB5"/>
    <w:rsid w:val="091307D8"/>
    <w:rsid w:val="09192414"/>
    <w:rsid w:val="091F4B4B"/>
    <w:rsid w:val="097B4694"/>
    <w:rsid w:val="09AA21F4"/>
    <w:rsid w:val="09CA69A0"/>
    <w:rsid w:val="09ED4983"/>
    <w:rsid w:val="0A052B89"/>
    <w:rsid w:val="0A224CFE"/>
    <w:rsid w:val="0A2C5771"/>
    <w:rsid w:val="0A5922CE"/>
    <w:rsid w:val="0A7D35E9"/>
    <w:rsid w:val="0B0256FA"/>
    <w:rsid w:val="0B2D4843"/>
    <w:rsid w:val="0B367E19"/>
    <w:rsid w:val="0BAA52EB"/>
    <w:rsid w:val="0C461DA9"/>
    <w:rsid w:val="0C46295F"/>
    <w:rsid w:val="0C716401"/>
    <w:rsid w:val="0C8F17C4"/>
    <w:rsid w:val="0CA24014"/>
    <w:rsid w:val="0CCD2D26"/>
    <w:rsid w:val="0CD6348D"/>
    <w:rsid w:val="0CFE2444"/>
    <w:rsid w:val="0D064AFD"/>
    <w:rsid w:val="0D53778B"/>
    <w:rsid w:val="0D866505"/>
    <w:rsid w:val="0DA87604"/>
    <w:rsid w:val="0E0C566D"/>
    <w:rsid w:val="0E275980"/>
    <w:rsid w:val="0E4C697C"/>
    <w:rsid w:val="0E5930A8"/>
    <w:rsid w:val="0F471D03"/>
    <w:rsid w:val="0F8D57EB"/>
    <w:rsid w:val="0FAF38C6"/>
    <w:rsid w:val="0FC247D6"/>
    <w:rsid w:val="10391856"/>
    <w:rsid w:val="10B96D9E"/>
    <w:rsid w:val="118C0A90"/>
    <w:rsid w:val="11927A12"/>
    <w:rsid w:val="12422771"/>
    <w:rsid w:val="12530C8A"/>
    <w:rsid w:val="125B0C02"/>
    <w:rsid w:val="12871846"/>
    <w:rsid w:val="13CB61CD"/>
    <w:rsid w:val="143427E8"/>
    <w:rsid w:val="144E61CB"/>
    <w:rsid w:val="147B6B2C"/>
    <w:rsid w:val="14847F58"/>
    <w:rsid w:val="14C27DCA"/>
    <w:rsid w:val="14EA52CD"/>
    <w:rsid w:val="15002959"/>
    <w:rsid w:val="1515565E"/>
    <w:rsid w:val="151B7F9E"/>
    <w:rsid w:val="152B7B91"/>
    <w:rsid w:val="155F3AEF"/>
    <w:rsid w:val="156A5A17"/>
    <w:rsid w:val="15F91FF0"/>
    <w:rsid w:val="15FD3A52"/>
    <w:rsid w:val="163A1A3A"/>
    <w:rsid w:val="1659365C"/>
    <w:rsid w:val="1666705D"/>
    <w:rsid w:val="166E2EE7"/>
    <w:rsid w:val="17327DD8"/>
    <w:rsid w:val="176C15A0"/>
    <w:rsid w:val="17BF71A9"/>
    <w:rsid w:val="18041DE5"/>
    <w:rsid w:val="18172DB1"/>
    <w:rsid w:val="181C0AF4"/>
    <w:rsid w:val="1872113F"/>
    <w:rsid w:val="187E2872"/>
    <w:rsid w:val="18BB5ACB"/>
    <w:rsid w:val="18FF4744"/>
    <w:rsid w:val="19293975"/>
    <w:rsid w:val="19621AEC"/>
    <w:rsid w:val="197546B9"/>
    <w:rsid w:val="199434BD"/>
    <w:rsid w:val="1995003C"/>
    <w:rsid w:val="19DF70B2"/>
    <w:rsid w:val="19EC6CCB"/>
    <w:rsid w:val="1A130465"/>
    <w:rsid w:val="1A7951BA"/>
    <w:rsid w:val="1AC93995"/>
    <w:rsid w:val="1AF04BBC"/>
    <w:rsid w:val="1AF86220"/>
    <w:rsid w:val="1B0E4A1F"/>
    <w:rsid w:val="1B846B34"/>
    <w:rsid w:val="1B874B5F"/>
    <w:rsid w:val="1B8F7A27"/>
    <w:rsid w:val="1BD46A97"/>
    <w:rsid w:val="1C3971E4"/>
    <w:rsid w:val="1CC65634"/>
    <w:rsid w:val="1DB3361B"/>
    <w:rsid w:val="1DE52B28"/>
    <w:rsid w:val="1E76538B"/>
    <w:rsid w:val="1E8951FC"/>
    <w:rsid w:val="1FA91294"/>
    <w:rsid w:val="201F6C20"/>
    <w:rsid w:val="205F2888"/>
    <w:rsid w:val="2079255B"/>
    <w:rsid w:val="207D241A"/>
    <w:rsid w:val="20836666"/>
    <w:rsid w:val="20975FF6"/>
    <w:rsid w:val="20C16E58"/>
    <w:rsid w:val="20D541FD"/>
    <w:rsid w:val="20EA715B"/>
    <w:rsid w:val="21170674"/>
    <w:rsid w:val="211875BC"/>
    <w:rsid w:val="211C6827"/>
    <w:rsid w:val="21202648"/>
    <w:rsid w:val="218C46FC"/>
    <w:rsid w:val="21F71674"/>
    <w:rsid w:val="2219006E"/>
    <w:rsid w:val="226D25D7"/>
    <w:rsid w:val="22A4464C"/>
    <w:rsid w:val="22BA540D"/>
    <w:rsid w:val="230E6AA9"/>
    <w:rsid w:val="23B52C9C"/>
    <w:rsid w:val="23D43324"/>
    <w:rsid w:val="23EA0B87"/>
    <w:rsid w:val="24062307"/>
    <w:rsid w:val="24273003"/>
    <w:rsid w:val="243B244C"/>
    <w:rsid w:val="24455EEA"/>
    <w:rsid w:val="2459408C"/>
    <w:rsid w:val="248A15BB"/>
    <w:rsid w:val="24AB632A"/>
    <w:rsid w:val="24CB109F"/>
    <w:rsid w:val="24CE4985"/>
    <w:rsid w:val="24EF60BA"/>
    <w:rsid w:val="2533206B"/>
    <w:rsid w:val="25345773"/>
    <w:rsid w:val="25CC76BE"/>
    <w:rsid w:val="261468F0"/>
    <w:rsid w:val="2628091B"/>
    <w:rsid w:val="264D6F2A"/>
    <w:rsid w:val="266C6C53"/>
    <w:rsid w:val="2690375F"/>
    <w:rsid w:val="269C4F6B"/>
    <w:rsid w:val="26B65A72"/>
    <w:rsid w:val="26C469F4"/>
    <w:rsid w:val="26E050A0"/>
    <w:rsid w:val="27071DC8"/>
    <w:rsid w:val="272844AB"/>
    <w:rsid w:val="275721B4"/>
    <w:rsid w:val="276D3B48"/>
    <w:rsid w:val="27995F47"/>
    <w:rsid w:val="27EB69DE"/>
    <w:rsid w:val="283A0808"/>
    <w:rsid w:val="28532C34"/>
    <w:rsid w:val="288204B3"/>
    <w:rsid w:val="288B0FFA"/>
    <w:rsid w:val="28935A4B"/>
    <w:rsid w:val="28B93F30"/>
    <w:rsid w:val="28CE52F3"/>
    <w:rsid w:val="28D27CEA"/>
    <w:rsid w:val="2938259C"/>
    <w:rsid w:val="294641FC"/>
    <w:rsid w:val="294E3D52"/>
    <w:rsid w:val="2964442C"/>
    <w:rsid w:val="296F6FD1"/>
    <w:rsid w:val="29770B93"/>
    <w:rsid w:val="29A03FBA"/>
    <w:rsid w:val="29D64E72"/>
    <w:rsid w:val="29EA2469"/>
    <w:rsid w:val="2A277C56"/>
    <w:rsid w:val="2A5A31E1"/>
    <w:rsid w:val="2A80592F"/>
    <w:rsid w:val="2AB7716C"/>
    <w:rsid w:val="2AE55401"/>
    <w:rsid w:val="2B325D48"/>
    <w:rsid w:val="2B4A2381"/>
    <w:rsid w:val="2B9C1996"/>
    <w:rsid w:val="2BA95728"/>
    <w:rsid w:val="2BB903ED"/>
    <w:rsid w:val="2C006E5D"/>
    <w:rsid w:val="2D0C5FE9"/>
    <w:rsid w:val="2D4A5E6D"/>
    <w:rsid w:val="2D4E592F"/>
    <w:rsid w:val="2DBF6ABD"/>
    <w:rsid w:val="2DD72D95"/>
    <w:rsid w:val="2DFA5935"/>
    <w:rsid w:val="2E084EF4"/>
    <w:rsid w:val="2E3C6092"/>
    <w:rsid w:val="2EB907B5"/>
    <w:rsid w:val="2F524C2D"/>
    <w:rsid w:val="2F610332"/>
    <w:rsid w:val="2FBC08FC"/>
    <w:rsid w:val="2FCF36B0"/>
    <w:rsid w:val="3043646C"/>
    <w:rsid w:val="305C3912"/>
    <w:rsid w:val="30874DCA"/>
    <w:rsid w:val="30AC28B9"/>
    <w:rsid w:val="30D36097"/>
    <w:rsid w:val="31022E0C"/>
    <w:rsid w:val="312B616E"/>
    <w:rsid w:val="31302996"/>
    <w:rsid w:val="31BC739D"/>
    <w:rsid w:val="320F6217"/>
    <w:rsid w:val="32313075"/>
    <w:rsid w:val="32360174"/>
    <w:rsid w:val="323D5BD7"/>
    <w:rsid w:val="32B10954"/>
    <w:rsid w:val="32B35A15"/>
    <w:rsid w:val="32BB3509"/>
    <w:rsid w:val="32C3651A"/>
    <w:rsid w:val="32C64698"/>
    <w:rsid w:val="32FD64E1"/>
    <w:rsid w:val="33075644"/>
    <w:rsid w:val="331F6B05"/>
    <w:rsid w:val="335B7C49"/>
    <w:rsid w:val="338564B0"/>
    <w:rsid w:val="33915079"/>
    <w:rsid w:val="33A146B4"/>
    <w:rsid w:val="33B8324E"/>
    <w:rsid w:val="33F65AA2"/>
    <w:rsid w:val="345C02B4"/>
    <w:rsid w:val="346F7F95"/>
    <w:rsid w:val="34DE2B54"/>
    <w:rsid w:val="34EB25FF"/>
    <w:rsid w:val="351F10AA"/>
    <w:rsid w:val="3589738A"/>
    <w:rsid w:val="360B6010"/>
    <w:rsid w:val="362828E3"/>
    <w:rsid w:val="36282A4C"/>
    <w:rsid w:val="363C644F"/>
    <w:rsid w:val="3653098A"/>
    <w:rsid w:val="36A4650C"/>
    <w:rsid w:val="36B953A4"/>
    <w:rsid w:val="36F92C9A"/>
    <w:rsid w:val="375A32DF"/>
    <w:rsid w:val="37606853"/>
    <w:rsid w:val="3767033E"/>
    <w:rsid w:val="376A110E"/>
    <w:rsid w:val="380338F4"/>
    <w:rsid w:val="381C6E2D"/>
    <w:rsid w:val="38262F51"/>
    <w:rsid w:val="385B040D"/>
    <w:rsid w:val="38853ACB"/>
    <w:rsid w:val="388F0AF6"/>
    <w:rsid w:val="38A759A9"/>
    <w:rsid w:val="38E5769C"/>
    <w:rsid w:val="38EE4EDC"/>
    <w:rsid w:val="39295E9D"/>
    <w:rsid w:val="392F57D5"/>
    <w:rsid w:val="39313C2B"/>
    <w:rsid w:val="39480B68"/>
    <w:rsid w:val="39563688"/>
    <w:rsid w:val="39B5196A"/>
    <w:rsid w:val="39B84A64"/>
    <w:rsid w:val="3A23177B"/>
    <w:rsid w:val="3A697EA0"/>
    <w:rsid w:val="3A850F2A"/>
    <w:rsid w:val="3AD115BF"/>
    <w:rsid w:val="3AE0435C"/>
    <w:rsid w:val="3B0D773F"/>
    <w:rsid w:val="3B1E2CEC"/>
    <w:rsid w:val="3B455439"/>
    <w:rsid w:val="3B7827AB"/>
    <w:rsid w:val="3BF7030A"/>
    <w:rsid w:val="3BF8098F"/>
    <w:rsid w:val="3C65673D"/>
    <w:rsid w:val="3C833F72"/>
    <w:rsid w:val="3CAB41E2"/>
    <w:rsid w:val="3CC65C7C"/>
    <w:rsid w:val="3D523AA9"/>
    <w:rsid w:val="3DB26449"/>
    <w:rsid w:val="3E1F12B7"/>
    <w:rsid w:val="3E3760C0"/>
    <w:rsid w:val="3E9B4945"/>
    <w:rsid w:val="3EAA08B0"/>
    <w:rsid w:val="3F31348D"/>
    <w:rsid w:val="3F5C033A"/>
    <w:rsid w:val="3F97149F"/>
    <w:rsid w:val="3FA25322"/>
    <w:rsid w:val="3FA82235"/>
    <w:rsid w:val="3FC1167B"/>
    <w:rsid w:val="3FFA6944"/>
    <w:rsid w:val="3FFB2422"/>
    <w:rsid w:val="40107195"/>
    <w:rsid w:val="401536F5"/>
    <w:rsid w:val="40464380"/>
    <w:rsid w:val="40827B57"/>
    <w:rsid w:val="41017350"/>
    <w:rsid w:val="4110684D"/>
    <w:rsid w:val="412C1F7C"/>
    <w:rsid w:val="41803DEC"/>
    <w:rsid w:val="41A52828"/>
    <w:rsid w:val="41B87844"/>
    <w:rsid w:val="41CE77A6"/>
    <w:rsid w:val="41FD66B7"/>
    <w:rsid w:val="42F53FF6"/>
    <w:rsid w:val="43786D05"/>
    <w:rsid w:val="44155612"/>
    <w:rsid w:val="44660B6A"/>
    <w:rsid w:val="44F158B7"/>
    <w:rsid w:val="45125902"/>
    <w:rsid w:val="457374DE"/>
    <w:rsid w:val="45876384"/>
    <w:rsid w:val="45A34FF3"/>
    <w:rsid w:val="45EB2F3A"/>
    <w:rsid w:val="45F40238"/>
    <w:rsid w:val="46065FCC"/>
    <w:rsid w:val="462F6B03"/>
    <w:rsid w:val="47464FB2"/>
    <w:rsid w:val="47B83714"/>
    <w:rsid w:val="47E73DE8"/>
    <w:rsid w:val="47FD5D3C"/>
    <w:rsid w:val="48012608"/>
    <w:rsid w:val="4812009F"/>
    <w:rsid w:val="48335D69"/>
    <w:rsid w:val="48873801"/>
    <w:rsid w:val="48CC25E4"/>
    <w:rsid w:val="49216413"/>
    <w:rsid w:val="49223CFE"/>
    <w:rsid w:val="496E0C07"/>
    <w:rsid w:val="49A2644A"/>
    <w:rsid w:val="49B76E2D"/>
    <w:rsid w:val="49F65A71"/>
    <w:rsid w:val="4A025A39"/>
    <w:rsid w:val="4A257338"/>
    <w:rsid w:val="4A4123B4"/>
    <w:rsid w:val="4A4C6E11"/>
    <w:rsid w:val="4AB76274"/>
    <w:rsid w:val="4AE805E1"/>
    <w:rsid w:val="4BCC2750"/>
    <w:rsid w:val="4BCC69BE"/>
    <w:rsid w:val="4C5D20A8"/>
    <w:rsid w:val="4C5D5372"/>
    <w:rsid w:val="4C98038C"/>
    <w:rsid w:val="4D6F47A9"/>
    <w:rsid w:val="4D881E0F"/>
    <w:rsid w:val="4D912717"/>
    <w:rsid w:val="4D9D5D36"/>
    <w:rsid w:val="4E111EEB"/>
    <w:rsid w:val="4E1E4554"/>
    <w:rsid w:val="4E5016FC"/>
    <w:rsid w:val="4E610CA5"/>
    <w:rsid w:val="4E7C7C01"/>
    <w:rsid w:val="4F1A0576"/>
    <w:rsid w:val="4F226123"/>
    <w:rsid w:val="4F553724"/>
    <w:rsid w:val="5000269E"/>
    <w:rsid w:val="5021266D"/>
    <w:rsid w:val="5036508C"/>
    <w:rsid w:val="503E1C61"/>
    <w:rsid w:val="50431C0D"/>
    <w:rsid w:val="50556F20"/>
    <w:rsid w:val="506A5A2F"/>
    <w:rsid w:val="506E1524"/>
    <w:rsid w:val="507270F2"/>
    <w:rsid w:val="50F54D64"/>
    <w:rsid w:val="513A44A1"/>
    <w:rsid w:val="51893583"/>
    <w:rsid w:val="51982151"/>
    <w:rsid w:val="51BE38BE"/>
    <w:rsid w:val="51F316E1"/>
    <w:rsid w:val="523F1A06"/>
    <w:rsid w:val="525368BC"/>
    <w:rsid w:val="52A234A4"/>
    <w:rsid w:val="534E00C5"/>
    <w:rsid w:val="53520C82"/>
    <w:rsid w:val="53AE55D9"/>
    <w:rsid w:val="53D65389"/>
    <w:rsid w:val="53EE4FF0"/>
    <w:rsid w:val="54784DB6"/>
    <w:rsid w:val="54B81A6D"/>
    <w:rsid w:val="54CE3B9F"/>
    <w:rsid w:val="55746F86"/>
    <w:rsid w:val="55B56E1C"/>
    <w:rsid w:val="55DC208D"/>
    <w:rsid w:val="55E64780"/>
    <w:rsid w:val="55F16E6A"/>
    <w:rsid w:val="560D2034"/>
    <w:rsid w:val="56165F47"/>
    <w:rsid w:val="565B7EF3"/>
    <w:rsid w:val="56680A98"/>
    <w:rsid w:val="5699003D"/>
    <w:rsid w:val="56D50752"/>
    <w:rsid w:val="572D17AE"/>
    <w:rsid w:val="57AD69AD"/>
    <w:rsid w:val="57C16414"/>
    <w:rsid w:val="582B54B7"/>
    <w:rsid w:val="586D342C"/>
    <w:rsid w:val="59230D62"/>
    <w:rsid w:val="5995021B"/>
    <w:rsid w:val="59E406E7"/>
    <w:rsid w:val="5A0E3D3D"/>
    <w:rsid w:val="5A384F2C"/>
    <w:rsid w:val="5A6D6068"/>
    <w:rsid w:val="5ABD3229"/>
    <w:rsid w:val="5ADA4378"/>
    <w:rsid w:val="5AEE123C"/>
    <w:rsid w:val="5B0B26A2"/>
    <w:rsid w:val="5B311E13"/>
    <w:rsid w:val="5BAB117E"/>
    <w:rsid w:val="5BB113BA"/>
    <w:rsid w:val="5C47297C"/>
    <w:rsid w:val="5CA9115B"/>
    <w:rsid w:val="5CDC05EC"/>
    <w:rsid w:val="5CE562BC"/>
    <w:rsid w:val="5CEC0749"/>
    <w:rsid w:val="5CF10177"/>
    <w:rsid w:val="5CF919F8"/>
    <w:rsid w:val="5D990A0E"/>
    <w:rsid w:val="5DF050B4"/>
    <w:rsid w:val="5E157452"/>
    <w:rsid w:val="5E2873AB"/>
    <w:rsid w:val="5E3B5D7C"/>
    <w:rsid w:val="5E5D0276"/>
    <w:rsid w:val="5E726496"/>
    <w:rsid w:val="5EEB04C2"/>
    <w:rsid w:val="5F17228A"/>
    <w:rsid w:val="5F9C7A3C"/>
    <w:rsid w:val="5FA47409"/>
    <w:rsid w:val="5FC47C57"/>
    <w:rsid w:val="5FD9327A"/>
    <w:rsid w:val="602C5C39"/>
    <w:rsid w:val="603778EB"/>
    <w:rsid w:val="60A43B2C"/>
    <w:rsid w:val="60FD0E72"/>
    <w:rsid w:val="60FF1C2C"/>
    <w:rsid w:val="61554DAB"/>
    <w:rsid w:val="618E2087"/>
    <w:rsid w:val="619D3A2F"/>
    <w:rsid w:val="61C8557E"/>
    <w:rsid w:val="61DC73DE"/>
    <w:rsid w:val="620B7081"/>
    <w:rsid w:val="625E21B3"/>
    <w:rsid w:val="628A0A87"/>
    <w:rsid w:val="62A0290E"/>
    <w:rsid w:val="62A040B0"/>
    <w:rsid w:val="62EF45AC"/>
    <w:rsid w:val="62F749BC"/>
    <w:rsid w:val="634A15F4"/>
    <w:rsid w:val="637277F0"/>
    <w:rsid w:val="63862972"/>
    <w:rsid w:val="63CE5228"/>
    <w:rsid w:val="64B17051"/>
    <w:rsid w:val="64BF43C1"/>
    <w:rsid w:val="64DE7359"/>
    <w:rsid w:val="64E66201"/>
    <w:rsid w:val="65006DB0"/>
    <w:rsid w:val="6583784D"/>
    <w:rsid w:val="659D6940"/>
    <w:rsid w:val="65D02927"/>
    <w:rsid w:val="6606777A"/>
    <w:rsid w:val="66220451"/>
    <w:rsid w:val="663B7C52"/>
    <w:rsid w:val="667848FF"/>
    <w:rsid w:val="667D4EC4"/>
    <w:rsid w:val="66D07BFC"/>
    <w:rsid w:val="671D3FB2"/>
    <w:rsid w:val="673C0A69"/>
    <w:rsid w:val="67484708"/>
    <w:rsid w:val="67CF714D"/>
    <w:rsid w:val="67D60FB6"/>
    <w:rsid w:val="67DE517F"/>
    <w:rsid w:val="688009AB"/>
    <w:rsid w:val="68F34EDB"/>
    <w:rsid w:val="690E219A"/>
    <w:rsid w:val="69527DF6"/>
    <w:rsid w:val="697531CB"/>
    <w:rsid w:val="699758AB"/>
    <w:rsid w:val="69B0380C"/>
    <w:rsid w:val="69CA0626"/>
    <w:rsid w:val="69FC7646"/>
    <w:rsid w:val="6A002D6E"/>
    <w:rsid w:val="6A196FFD"/>
    <w:rsid w:val="6A3869EB"/>
    <w:rsid w:val="6AB76EC5"/>
    <w:rsid w:val="6AD46BD8"/>
    <w:rsid w:val="6AF45B9B"/>
    <w:rsid w:val="6B1A3CC3"/>
    <w:rsid w:val="6B9A61BC"/>
    <w:rsid w:val="6BA2495A"/>
    <w:rsid w:val="6BE20961"/>
    <w:rsid w:val="6C027255"/>
    <w:rsid w:val="6C0C3295"/>
    <w:rsid w:val="6CDC6AD4"/>
    <w:rsid w:val="6D246377"/>
    <w:rsid w:val="6D4F2CEF"/>
    <w:rsid w:val="6DA475FA"/>
    <w:rsid w:val="6DDE609C"/>
    <w:rsid w:val="6E18188F"/>
    <w:rsid w:val="6E4C2900"/>
    <w:rsid w:val="6E5753C5"/>
    <w:rsid w:val="6EC80E78"/>
    <w:rsid w:val="6F001F22"/>
    <w:rsid w:val="6F1D062A"/>
    <w:rsid w:val="6F366813"/>
    <w:rsid w:val="6F587ECF"/>
    <w:rsid w:val="6F615453"/>
    <w:rsid w:val="6FAD1286"/>
    <w:rsid w:val="6FC705D3"/>
    <w:rsid w:val="701D2D7B"/>
    <w:rsid w:val="70763C7F"/>
    <w:rsid w:val="709F72E3"/>
    <w:rsid w:val="70A118C0"/>
    <w:rsid w:val="70C45DC5"/>
    <w:rsid w:val="722357DA"/>
    <w:rsid w:val="72327335"/>
    <w:rsid w:val="726056B4"/>
    <w:rsid w:val="72976D73"/>
    <w:rsid w:val="72C03234"/>
    <w:rsid w:val="72CE0683"/>
    <w:rsid w:val="738D6E54"/>
    <w:rsid w:val="73A35C9A"/>
    <w:rsid w:val="73B52113"/>
    <w:rsid w:val="73BD33C4"/>
    <w:rsid w:val="743E0DAD"/>
    <w:rsid w:val="747B0AC7"/>
    <w:rsid w:val="74CB3187"/>
    <w:rsid w:val="74D96AC3"/>
    <w:rsid w:val="74FD7C06"/>
    <w:rsid w:val="75247457"/>
    <w:rsid w:val="752F757C"/>
    <w:rsid w:val="75533829"/>
    <w:rsid w:val="756D25F7"/>
    <w:rsid w:val="75A40387"/>
    <w:rsid w:val="75DF2EC9"/>
    <w:rsid w:val="75E07BE1"/>
    <w:rsid w:val="75F30363"/>
    <w:rsid w:val="76781FBB"/>
    <w:rsid w:val="767D457D"/>
    <w:rsid w:val="76C26BB0"/>
    <w:rsid w:val="76D53859"/>
    <w:rsid w:val="776B3F01"/>
    <w:rsid w:val="777A2396"/>
    <w:rsid w:val="77931761"/>
    <w:rsid w:val="77DF7A59"/>
    <w:rsid w:val="77E8008A"/>
    <w:rsid w:val="77F744A3"/>
    <w:rsid w:val="78B81338"/>
    <w:rsid w:val="78CE2BA6"/>
    <w:rsid w:val="79715C6A"/>
    <w:rsid w:val="79DE760B"/>
    <w:rsid w:val="7A4D29B7"/>
    <w:rsid w:val="7ACC462B"/>
    <w:rsid w:val="7ACD2E38"/>
    <w:rsid w:val="7B263099"/>
    <w:rsid w:val="7B2B4779"/>
    <w:rsid w:val="7C452AAF"/>
    <w:rsid w:val="7C8D0337"/>
    <w:rsid w:val="7DA82FFA"/>
    <w:rsid w:val="7DED4586"/>
    <w:rsid w:val="7DF83188"/>
    <w:rsid w:val="7E5B746C"/>
    <w:rsid w:val="7E911A61"/>
    <w:rsid w:val="7EE632A0"/>
    <w:rsid w:val="7F0F12E9"/>
    <w:rsid w:val="7F10393F"/>
    <w:rsid w:val="7F3A139D"/>
    <w:rsid w:val="7F7678E7"/>
    <w:rsid w:val="7F806826"/>
    <w:rsid w:val="7FB54954"/>
    <w:rsid w:val="7FC11D8D"/>
    <w:rsid w:val="7FF95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qFormat/>
    <w:uiPriority w:val="0"/>
    <w:pPr>
      <w:keepNext/>
      <w:widowControl/>
      <w:numPr>
        <w:ilvl w:val="0"/>
        <w:numId w:val="1"/>
      </w:numPr>
      <w:jc w:val="center"/>
      <w:outlineLvl w:val="0"/>
    </w:pPr>
    <w:rPr>
      <w:rFonts w:ascii="黑体" w:eastAsia="黑体"/>
      <w:kern w:val="0"/>
      <w:sz w:val="52"/>
      <w:szCs w:val="20"/>
    </w:rPr>
  </w:style>
  <w:style w:type="paragraph" w:styleId="5">
    <w:name w:val="heading 2"/>
    <w:basedOn w:val="1"/>
    <w:next w:val="4"/>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6"/>
    <w:basedOn w:val="1"/>
    <w:next w:val="1"/>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djustRightInd w:val="0"/>
      <w:spacing w:line="360" w:lineRule="atLeast"/>
      <w:jc w:val="left"/>
      <w:textAlignment w:val="baseline"/>
    </w:pPr>
    <w:rPr>
      <w:rFonts w:ascii="Calibri" w:hAnsi="Calibri"/>
      <w:sz w:val="24"/>
      <w:szCs w:val="22"/>
    </w:rPr>
  </w:style>
  <w:style w:type="paragraph" w:styleId="4">
    <w:name w:val="Normal Indent"/>
    <w:basedOn w:val="1"/>
    <w:link w:val="22"/>
    <w:qFormat/>
    <w:uiPriority w:val="0"/>
    <w:pPr>
      <w:ind w:firstLine="420"/>
    </w:pPr>
    <w:rPr>
      <w:szCs w:val="20"/>
    </w:rPr>
  </w:style>
  <w:style w:type="paragraph" w:styleId="12">
    <w:name w:val="Body Text Indent"/>
    <w:basedOn w:val="1"/>
    <w:qFormat/>
    <w:uiPriority w:val="0"/>
    <w:pPr>
      <w:spacing w:after="120"/>
      <w:ind w:left="420" w:leftChars="200"/>
    </w:pPr>
  </w:style>
  <w:style w:type="paragraph" w:styleId="13">
    <w:name w:val="Plain Text"/>
    <w:basedOn w:val="1"/>
    <w:next w:val="1"/>
    <w:link w:val="23"/>
    <w:qFormat/>
    <w:uiPriority w:val="0"/>
    <w:rPr>
      <w:rFonts w:ascii="宋体" w:hAnsi="Courier New" w:cs="Courier New"/>
      <w:szCs w:val="21"/>
    </w:rPr>
  </w:style>
  <w:style w:type="paragraph" w:styleId="14">
    <w:name w:val="footer"/>
    <w:basedOn w:val="1"/>
    <w:link w:val="24"/>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customStyle="1" w:styleId="22">
    <w:name w:val="正文缩进 字符"/>
    <w:basedOn w:val="20"/>
    <w:link w:val="4"/>
    <w:qFormat/>
    <w:uiPriority w:val="0"/>
    <w:rPr>
      <w:rFonts w:eastAsia="宋体"/>
      <w:kern w:val="2"/>
      <w:sz w:val="21"/>
      <w:lang w:val="en-US" w:eastAsia="zh-CN" w:bidi="ar-SA"/>
    </w:rPr>
  </w:style>
  <w:style w:type="character" w:customStyle="1" w:styleId="23">
    <w:name w:val="纯文本 字符"/>
    <w:basedOn w:val="20"/>
    <w:link w:val="13"/>
    <w:qFormat/>
    <w:uiPriority w:val="0"/>
    <w:rPr>
      <w:rFonts w:ascii="宋体" w:hAnsi="Courier New" w:eastAsia="宋体" w:cs="Courier New"/>
      <w:kern w:val="2"/>
      <w:sz w:val="21"/>
      <w:szCs w:val="21"/>
      <w:lang w:val="en-US" w:eastAsia="zh-CN" w:bidi="ar-SA"/>
    </w:rPr>
  </w:style>
  <w:style w:type="character" w:customStyle="1" w:styleId="24">
    <w:name w:val="页脚 字符"/>
    <w:basedOn w:val="20"/>
    <w:link w:val="14"/>
    <w:qFormat/>
    <w:uiPriority w:val="0"/>
    <w:rPr>
      <w:rFonts w:eastAsia="宋体"/>
      <w:kern w:val="2"/>
      <w:sz w:val="18"/>
      <w:szCs w:val="18"/>
      <w:lang w:val="en-US" w:eastAsia="zh-CN" w:bidi="ar-SA"/>
    </w:rPr>
  </w:style>
  <w:style w:type="paragraph" w:customStyle="1" w:styleId="25">
    <w:name w:val="Char Char2 Char"/>
    <w:basedOn w:val="1"/>
    <w:qFormat/>
    <w:uiPriority w:val="0"/>
    <w:rPr>
      <w:rFonts w:ascii="宋体" w:hAnsi="宋体"/>
      <w:b/>
      <w:sz w:val="28"/>
      <w:szCs w:val="28"/>
    </w:rPr>
  </w:style>
  <w:style w:type="paragraph" w:customStyle="1" w:styleId="26">
    <w:name w:val="Char"/>
    <w:basedOn w:val="1"/>
    <w:qFormat/>
    <w:uiPriority w:val="0"/>
    <w:pPr>
      <w:widowControl/>
      <w:spacing w:line="400" w:lineRule="exact"/>
      <w:jc w:val="center"/>
    </w:pPr>
    <w:rPr>
      <w:rFonts w:ascii="Verdana" w:hAnsi="Verdana"/>
      <w:kern w:val="0"/>
      <w:szCs w:val="20"/>
      <w:lang w:eastAsia="en-US"/>
    </w:rPr>
  </w:style>
  <w:style w:type="paragraph" w:customStyle="1" w:styleId="27">
    <w:name w:val="Table Paragraph"/>
    <w:basedOn w:val="1"/>
    <w:qFormat/>
    <w:uiPriority w:val="1"/>
    <w:rPr>
      <w:rFonts w:ascii="宋体" w:hAnsi="宋体" w:cs="宋体"/>
      <w:lang w:val="zh-CN" w:bidi="zh-CN"/>
    </w:rPr>
  </w:style>
  <w:style w:type="paragraph" w:customStyle="1" w:styleId="2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9">
    <w:name w:val="表格文字"/>
    <w:basedOn w:val="1"/>
    <w:qFormat/>
    <w:uiPriority w:val="0"/>
    <w:pPr>
      <w:spacing w:before="25" w:after="25"/>
      <w:jc w:val="left"/>
    </w:pPr>
    <w:rPr>
      <w:bCs/>
      <w:spacing w:val="10"/>
      <w:kern w:val="0"/>
      <w:sz w:val="24"/>
      <w:szCs w:val="20"/>
    </w:rPr>
  </w:style>
  <w:style w:type="character" w:customStyle="1" w:styleId="30">
    <w:name w:val="font41"/>
    <w:qFormat/>
    <w:uiPriority w:val="0"/>
    <w:rPr>
      <w:rFonts w:hint="eastAsia" w:ascii="仿宋" w:hAnsi="仿宋" w:eastAsia="仿宋" w:cs="仿宋"/>
      <w:b/>
      <w:color w:val="000000"/>
      <w:sz w:val="24"/>
      <w:szCs w:val="24"/>
      <w:u w:val="none"/>
    </w:rPr>
  </w:style>
  <w:style w:type="character" w:customStyle="1" w:styleId="31">
    <w:name w:val="采购文件一、 Char Char"/>
    <w:link w:val="32"/>
    <w:qFormat/>
    <w:uiPriority w:val="0"/>
    <w:rPr>
      <w:rFonts w:ascii="Times New Roman" w:hAnsi="宋体" w:eastAsia="仿宋_GB2312" w:cs="Times New Roman"/>
      <w:b/>
      <w:kern w:val="0"/>
      <w:sz w:val="24"/>
      <w:szCs w:val="20"/>
    </w:rPr>
  </w:style>
  <w:style w:type="paragraph" w:customStyle="1" w:styleId="32">
    <w:name w:val="采购文件一、"/>
    <w:basedOn w:val="13"/>
    <w:link w:val="31"/>
    <w:qFormat/>
    <w:uiPriority w:val="0"/>
    <w:pPr>
      <w:spacing w:before="120" w:after="120" w:line="400" w:lineRule="atLeast"/>
      <w:jc w:val="left"/>
    </w:pPr>
    <w:rPr>
      <w:rFonts w:ascii="Times New Roman" w:hAnsi="宋体" w:eastAsia="仿宋_GB2312" w:cs="Times New Roman"/>
      <w:b/>
      <w:kern w:val="0"/>
      <w:sz w:val="24"/>
      <w:szCs w:val="20"/>
    </w:rPr>
  </w:style>
  <w:style w:type="paragraph" w:customStyle="1" w:styleId="33">
    <w:name w:val="采购文件1."/>
    <w:basedOn w:val="6"/>
    <w:next w:val="34"/>
    <w:qFormat/>
    <w:uiPriority w:val="0"/>
    <w:pPr>
      <w:numPr>
        <w:ilvl w:val="0"/>
        <w:numId w:val="2"/>
      </w:numPr>
      <w:spacing w:line="240" w:lineRule="auto"/>
      <w:jc w:val="left"/>
    </w:pPr>
    <w:rPr>
      <w:rFonts w:ascii="仿宋_GB2312" w:hAnsi="仿宋_GB2312" w:eastAsia="仿宋_GB2312"/>
      <w:sz w:val="24"/>
    </w:rPr>
  </w:style>
  <w:style w:type="paragraph" w:customStyle="1" w:styleId="34">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
    <w:name w:val="采购文件评审1."/>
    <w:basedOn w:val="1"/>
    <w:qFormat/>
    <w:uiPriority w:val="0"/>
    <w:pPr>
      <w:numPr>
        <w:ilvl w:val="0"/>
        <w:numId w:val="3"/>
      </w:numPr>
      <w:spacing w:before="20" w:after="20" w:line="400" w:lineRule="exact"/>
      <w:ind w:left="360" w:hanging="360" w:hangingChars="200"/>
      <w:jc w:val="left"/>
    </w:pPr>
    <w:rPr>
      <w:rFonts w:eastAsia="仿宋_GB2312"/>
      <w:sz w:val="24"/>
    </w:rPr>
  </w:style>
  <w:style w:type="character" w:customStyle="1" w:styleId="36">
    <w:name w:val="font31"/>
    <w:basedOn w:val="20"/>
    <w:qFormat/>
    <w:uiPriority w:val="0"/>
    <w:rPr>
      <w:rFonts w:ascii="Arial" w:hAnsi="Arial" w:cs="Arial"/>
      <w:color w:val="000000"/>
      <w:sz w:val="24"/>
      <w:szCs w:val="24"/>
      <w:u w:val="none"/>
    </w:rPr>
  </w:style>
  <w:style w:type="character" w:customStyle="1" w:styleId="37">
    <w:name w:val="font11"/>
    <w:basedOn w:val="20"/>
    <w:qFormat/>
    <w:uiPriority w:val="0"/>
    <w:rPr>
      <w:rFonts w:hint="eastAsia" w:ascii="宋体" w:hAnsi="宋体" w:eastAsia="宋体" w:cs="宋体"/>
      <w:color w:val="000000"/>
      <w:sz w:val="24"/>
      <w:szCs w:val="24"/>
      <w:u w:val="none"/>
    </w:rPr>
  </w:style>
  <w:style w:type="paragraph" w:styleId="38">
    <w:name w:val="List Paragraph"/>
    <w:basedOn w:val="1"/>
    <w:qFormat/>
    <w:uiPriority w:val="34"/>
    <w:pPr>
      <w:ind w:firstLine="420" w:firstLineChars="200"/>
    </w:pPr>
  </w:style>
  <w:style w:type="paragraph" w:customStyle="1" w:styleId="3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0">
    <w:name w:val="font101"/>
    <w:basedOn w:val="20"/>
    <w:qFormat/>
    <w:uiPriority w:val="0"/>
    <w:rPr>
      <w:rFonts w:hint="eastAsia" w:ascii="宋体" w:hAnsi="宋体" w:eastAsia="宋体" w:cs="宋体"/>
      <w:color w:val="FF0000"/>
      <w:sz w:val="20"/>
      <w:szCs w:val="20"/>
      <w:u w:val="none"/>
    </w:rPr>
  </w:style>
  <w:style w:type="character" w:customStyle="1" w:styleId="41">
    <w:name w:val="font61"/>
    <w:basedOn w:val="20"/>
    <w:qFormat/>
    <w:uiPriority w:val="0"/>
    <w:rPr>
      <w:rFonts w:hint="eastAsia" w:ascii="宋体" w:hAnsi="宋体" w:eastAsia="宋体" w:cs="宋体"/>
      <w:color w:val="000000"/>
      <w:sz w:val="20"/>
      <w:szCs w:val="20"/>
      <w:u w:val="none"/>
    </w:rPr>
  </w:style>
  <w:style w:type="character" w:customStyle="1" w:styleId="42">
    <w:name w:val="font01"/>
    <w:qFormat/>
    <w:uiPriority w:val="0"/>
    <w:rPr>
      <w:rFonts w:hint="default" w:ascii="Wingdings 2" w:hAnsi="Wingdings 2" w:eastAsia="Wingdings 2" w:cs="Wingdings 2"/>
      <w:color w:val="000000"/>
      <w:sz w:val="24"/>
      <w:szCs w:val="24"/>
      <w:u w:val="none"/>
    </w:rPr>
  </w:style>
  <w:style w:type="character" w:customStyle="1" w:styleId="43">
    <w:name w:val="fontstyle01"/>
    <w:basedOn w:val="20"/>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12142</Words>
  <Characters>13409</Characters>
  <Lines>85</Lines>
  <Paragraphs>24</Paragraphs>
  <TotalTime>1</TotalTime>
  <ScaleCrop>false</ScaleCrop>
  <LinksUpToDate>false</LinksUpToDate>
  <CharactersWithSpaces>14510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2012-03-15T03:27:00Z</dcterms:created>
  <dc:creator>又中</dc:creator>
  <cp:lastModifiedBy>又中</cp:lastModifiedBy>
  <cp:lastPrinted>2021-07-07T05:35:00Z</cp:lastPrinted>
  <dcterms:modified xsi:type="dcterms:W3CDTF">2022-06-09T03:18:47Z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1B229F955D394E4A8088241AE5E5DD9F</vt:lpwstr>
  </property>
</Properties>
</file>