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5</w:t>
      </w:r>
    </w:p>
    <w:p>
      <w:pPr>
        <w:spacing w:line="560" w:lineRule="exact"/>
        <w:jc w:val="both"/>
        <w:rPr>
          <w:rFonts w:hint="default"/>
          <w:sz w:val="24"/>
          <w:szCs w:val="24"/>
          <w:lang w:val="en-US" w:eastAsia="zh-CN"/>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2020年深圳市中小微文化企业入驻市级文化产业园区办公用房租金补贴申报指南</w:t>
      </w:r>
    </w:p>
    <w:p>
      <w:pPr>
        <w:spacing w:line="560" w:lineRule="exact"/>
        <w:ind w:firstLine="608" w:firstLineChars="190"/>
        <w:rPr>
          <w:rFonts w:ascii="黑体" w:hAnsi="黑体" w:eastAsia="黑体"/>
          <w:sz w:val="32"/>
        </w:rPr>
      </w:pPr>
    </w:p>
    <w:p>
      <w:pPr>
        <w:spacing w:line="560" w:lineRule="exact"/>
        <w:ind w:firstLine="608" w:firstLineChars="190"/>
        <w:rPr>
          <w:rFonts w:ascii="黑体" w:hAnsi="黑体" w:eastAsia="黑体"/>
          <w:sz w:val="32"/>
        </w:rPr>
      </w:pPr>
      <w:r>
        <w:rPr>
          <w:rFonts w:hint="eastAsia" w:ascii="黑体" w:hAnsi="黑体" w:eastAsia="黑体"/>
          <w:sz w:val="32"/>
        </w:rPr>
        <w:t>一、设定依据</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（一）《深圳市文化产业发展专项资金资助办法》（深府规〔2020〕2 号）;</w:t>
      </w:r>
    </w:p>
    <w:p>
      <w:pPr>
        <w:ind w:firstLine="465"/>
        <w:rPr>
          <w:rFonts w:ascii="仿宋_GB2312" w:eastAsia="仿宋_GB2312"/>
          <w:sz w:val="32"/>
          <w:szCs w:val="32"/>
        </w:rPr>
      </w:pPr>
      <w:r>
        <w:rPr>
          <w:rFonts w:hint="eastAsia" w:ascii="仿宋_GB2312" w:eastAsia="仿宋_GB2312"/>
          <w:sz w:val="32"/>
          <w:szCs w:val="32"/>
        </w:rPr>
        <w:t>（二）《深圳市文化广电旅游体育局文化产业发展专项资金扶持计划操作规程》（深文规〔2020〕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ind w:firstLine="465"/>
        <w:rPr>
          <w:rFonts w:ascii="仿宋_GB2312" w:eastAsia="仿宋_GB2312"/>
          <w:sz w:val="32"/>
          <w:szCs w:val="32"/>
        </w:rPr>
      </w:pPr>
      <w:r>
        <w:rPr>
          <w:rFonts w:hint="eastAsia" w:ascii="仿宋_GB2312" w:eastAsia="仿宋_GB2312"/>
          <w:sz w:val="32"/>
          <w:szCs w:val="32"/>
        </w:rPr>
        <w:t>（三）《深圳市文化和体育产业专项资金管理办法》（深文规〔2020〕2号</w:t>
      </w:r>
      <w:r>
        <w:rPr>
          <w:rFonts w:ascii="仿宋_GB2312" w:eastAsia="仿宋_GB2312"/>
          <w:sz w:val="32"/>
          <w:szCs w:val="32"/>
        </w:rPr>
        <w:t>）</w:t>
      </w:r>
      <w:r>
        <w:rPr>
          <w:rFonts w:hint="eastAsia" w:ascii="仿宋_GB2312" w:eastAsia="仿宋_GB2312"/>
          <w:sz w:val="32"/>
          <w:szCs w:val="32"/>
        </w:rPr>
        <w:t>。</w:t>
      </w:r>
    </w:p>
    <w:p>
      <w:pPr>
        <w:spacing w:line="560" w:lineRule="exact"/>
        <w:ind w:firstLine="456" w:firstLineChars="190"/>
        <w:rPr>
          <w:sz w:val="24"/>
          <w:szCs w:val="24"/>
        </w:rPr>
      </w:pPr>
      <w:r>
        <w:rPr>
          <w:rFonts w:hint="eastAsia"/>
          <w:sz w:val="24"/>
          <w:szCs w:val="24"/>
        </w:rPr>
        <w:t>　</w:t>
      </w:r>
      <w:r>
        <w:rPr>
          <w:rFonts w:hint="eastAsia" w:ascii="黑体" w:hAnsi="黑体" w:eastAsia="黑体"/>
          <w:sz w:val="32"/>
        </w:rPr>
        <w:t>二、支持对象</w:t>
      </w:r>
    </w:p>
    <w:p>
      <w:pPr>
        <w:ind w:firstLine="640" w:firstLineChars="200"/>
        <w:rPr>
          <w:sz w:val="24"/>
          <w:szCs w:val="24"/>
        </w:rPr>
      </w:pPr>
      <w:r>
        <w:rPr>
          <w:rFonts w:hint="eastAsia" w:ascii="仿宋_GB2312" w:eastAsia="仿宋_GB2312"/>
          <w:sz w:val="32"/>
          <w:szCs w:val="32"/>
        </w:rPr>
        <w:t>本资助计划资助对象是在深圳市注册、具有独立法人资格并</w:t>
      </w:r>
      <w:r>
        <w:rPr>
          <w:rFonts w:hint="eastAsia" w:ascii="仿宋_GB2312" w:hAnsi="仿宋" w:eastAsia="仿宋_GB2312" w:cs="仿宋"/>
          <w:color w:val="040404"/>
          <w:sz w:val="32"/>
          <w:szCs w:val="32"/>
        </w:rPr>
        <w:t>入驻市级以上（含市级）文化产业园区办公的中小微文化企业</w:t>
      </w:r>
      <w:r>
        <w:rPr>
          <w:rFonts w:hint="eastAsia" w:ascii="仿宋_GB2312" w:eastAsia="仿宋_GB2312"/>
          <w:sz w:val="32"/>
          <w:szCs w:val="32"/>
        </w:rPr>
        <w:t>。</w:t>
      </w:r>
    </w:p>
    <w:p>
      <w:pPr>
        <w:spacing w:line="560" w:lineRule="exact"/>
        <w:ind w:firstLine="456" w:firstLineChars="190"/>
        <w:rPr>
          <w:rFonts w:ascii="黑体" w:hAnsi="黑体" w:eastAsia="黑体"/>
          <w:sz w:val="32"/>
        </w:rPr>
      </w:pPr>
      <w:r>
        <w:rPr>
          <w:rFonts w:hint="eastAsia"/>
          <w:sz w:val="24"/>
          <w:szCs w:val="24"/>
        </w:rPr>
        <w:t>　</w:t>
      </w:r>
      <w:r>
        <w:rPr>
          <w:rFonts w:hint="eastAsia" w:ascii="黑体" w:hAnsi="黑体" w:eastAsia="黑体"/>
          <w:sz w:val="32"/>
        </w:rPr>
        <w:t>三、申报条件</w:t>
      </w:r>
    </w:p>
    <w:p>
      <w:pPr>
        <w:pStyle w:val="5"/>
        <w:shd w:val="clear" w:color="auto" w:fill="FFFFFF"/>
        <w:spacing w:before="0" w:beforeAutospacing="0" w:after="0" w:afterAutospacing="0" w:line="580" w:lineRule="exact"/>
        <w:ind w:firstLine="640" w:firstLineChars="200"/>
        <w:jc w:val="both"/>
        <w:rPr>
          <w:rFonts w:ascii="仿宋_GB2312" w:hAnsi="仿宋" w:eastAsia="仿宋_GB2312" w:cs="Times New Roman"/>
          <w:color w:val="040404"/>
          <w:sz w:val="32"/>
          <w:szCs w:val="32"/>
        </w:rPr>
      </w:pPr>
      <w:r>
        <w:rPr>
          <w:rFonts w:hint="eastAsia" w:ascii="仿宋_GB2312" w:hAnsi="仿宋" w:eastAsia="仿宋_GB2312" w:cs="仿宋"/>
          <w:color w:val="040404"/>
          <w:sz w:val="32"/>
          <w:szCs w:val="32"/>
        </w:rPr>
        <w:t>1. 企业已入驻经认定的市级以上文化产业园区办公。</w:t>
      </w:r>
    </w:p>
    <w:p>
      <w:pPr>
        <w:pStyle w:val="5"/>
        <w:shd w:val="clear" w:color="auto" w:fill="FFFFFF"/>
        <w:spacing w:before="0" w:beforeAutospacing="0" w:after="0" w:afterAutospacing="0" w:line="580" w:lineRule="exact"/>
        <w:ind w:firstLine="640" w:firstLineChars="200"/>
        <w:jc w:val="both"/>
        <w:rPr>
          <w:rFonts w:ascii="仿宋_GB2312" w:hAnsi="仿宋" w:eastAsia="仿宋_GB2312" w:cs="Times New Roman"/>
          <w:color w:val="040404"/>
          <w:sz w:val="32"/>
          <w:szCs w:val="32"/>
        </w:rPr>
      </w:pPr>
      <w:r>
        <w:rPr>
          <w:rFonts w:hint="eastAsia" w:ascii="仿宋_GB2312" w:hAnsi="仿宋" w:eastAsia="仿宋_GB2312" w:cs="仿宋"/>
          <w:color w:val="040404"/>
          <w:sz w:val="32"/>
          <w:szCs w:val="32"/>
        </w:rPr>
        <w:t>2. 企业</w:t>
      </w:r>
      <w:r>
        <w:rPr>
          <w:rFonts w:hint="eastAsia" w:ascii="仿宋_GB2312" w:hAnsi="仿宋" w:eastAsia="仿宋_GB2312" w:cs="仿宋"/>
          <w:color w:val="040404"/>
          <w:sz w:val="32"/>
          <w:szCs w:val="32"/>
          <w:lang w:val="en-US" w:eastAsia="zh-CN"/>
        </w:rPr>
        <w:t>上一</w:t>
      </w:r>
      <w:r>
        <w:rPr>
          <w:rFonts w:hint="eastAsia" w:ascii="仿宋_GB2312" w:hAnsi="仿宋" w:eastAsia="仿宋_GB2312" w:cs="仿宋"/>
          <w:color w:val="040404"/>
          <w:sz w:val="32"/>
          <w:szCs w:val="32"/>
        </w:rPr>
        <w:t>年</w:t>
      </w:r>
      <w:r>
        <w:rPr>
          <w:rFonts w:hint="eastAsia" w:ascii="仿宋_GB2312" w:hAnsi="仿宋" w:eastAsia="仿宋_GB2312" w:cs="仿宋"/>
          <w:color w:val="040404"/>
          <w:sz w:val="32"/>
          <w:szCs w:val="32"/>
          <w:lang w:eastAsia="zh-CN"/>
        </w:rPr>
        <w:t>（</w:t>
      </w:r>
      <w:r>
        <w:rPr>
          <w:rFonts w:hint="eastAsia" w:ascii="仿宋_GB2312" w:hAnsi="仿宋" w:eastAsia="仿宋_GB2312" w:cs="仿宋"/>
          <w:color w:val="040404"/>
          <w:sz w:val="32"/>
          <w:szCs w:val="32"/>
          <w:lang w:val="en-US" w:eastAsia="zh-CN"/>
        </w:rPr>
        <w:t>2019</w:t>
      </w:r>
      <w:r>
        <w:rPr>
          <w:rFonts w:hint="eastAsia" w:ascii="仿宋_GB2312" w:hAnsi="仿宋" w:eastAsia="仿宋_GB2312" w:cs="仿宋"/>
          <w:color w:val="040404"/>
          <w:sz w:val="32"/>
          <w:szCs w:val="32"/>
          <w:lang w:eastAsia="zh-CN"/>
        </w:rPr>
        <w:t>）</w:t>
      </w:r>
      <w:r>
        <w:rPr>
          <w:rFonts w:hint="eastAsia" w:ascii="仿宋_GB2312" w:hAnsi="仿宋" w:eastAsia="仿宋_GB2312" w:cs="仿宋"/>
          <w:color w:val="040404"/>
          <w:sz w:val="32"/>
          <w:szCs w:val="32"/>
        </w:rPr>
        <w:t>营业收入不超过1亿元。</w:t>
      </w:r>
    </w:p>
    <w:p>
      <w:pPr>
        <w:spacing w:line="560" w:lineRule="exact"/>
        <w:ind w:firstLine="608" w:firstLineChars="190"/>
        <w:rPr>
          <w:rFonts w:ascii="黑体" w:hAnsi="黑体" w:eastAsia="黑体"/>
          <w:sz w:val="32"/>
          <w:szCs w:val="32"/>
        </w:rPr>
      </w:pPr>
      <w:r>
        <w:rPr>
          <w:rFonts w:hint="eastAsia" w:ascii="黑体" w:hAnsi="黑体" w:eastAsia="黑体"/>
          <w:sz w:val="32"/>
          <w:szCs w:val="32"/>
        </w:rPr>
        <w:t>四、资助方式、数量及范围</w:t>
      </w:r>
    </w:p>
    <w:p>
      <w:pPr>
        <w:ind w:firstLine="640" w:firstLineChars="200"/>
        <w:rPr>
          <w:rFonts w:ascii="仿宋_GB2312" w:eastAsia="仿宋_GB2312"/>
          <w:sz w:val="32"/>
          <w:szCs w:val="32"/>
        </w:rPr>
      </w:pPr>
      <w:r>
        <w:rPr>
          <w:rFonts w:hint="eastAsia" w:ascii="仿宋_GB2312" w:eastAsia="仿宋_GB2312"/>
          <w:sz w:val="32"/>
          <w:szCs w:val="32"/>
        </w:rPr>
        <w:t>（一）资助方式及数量：事后资助</w:t>
      </w:r>
      <w:r>
        <w:rPr>
          <w:rFonts w:hint="eastAsia" w:ascii="仿宋_GB2312" w:eastAsia="仿宋_GB2312"/>
          <w:sz w:val="32"/>
          <w:szCs w:val="32"/>
          <w:lang w:eastAsia="zh-CN"/>
        </w:rPr>
        <w:t>。</w:t>
      </w:r>
      <w:r>
        <w:rPr>
          <w:rFonts w:hint="eastAsia" w:ascii="仿宋_GB2312" w:eastAsia="仿宋_GB2312"/>
          <w:sz w:val="32"/>
          <w:szCs w:val="32"/>
        </w:rPr>
        <w:t>无数量限制，</w:t>
      </w:r>
      <w:r>
        <w:rPr>
          <w:rFonts w:hint="eastAsia" w:ascii="仿宋" w:hAnsi="仿宋" w:eastAsia="仿宋"/>
          <w:kern w:val="0"/>
          <w:sz w:val="30"/>
          <w:szCs w:val="30"/>
        </w:rPr>
        <w:t>每年组织申报审核一次，</w:t>
      </w:r>
      <w:r>
        <w:rPr>
          <w:rFonts w:hint="eastAsia" w:ascii="仿宋" w:hAnsi="仿宋" w:eastAsia="仿宋"/>
          <w:color w:val="040404"/>
          <w:sz w:val="32"/>
          <w:szCs w:val="32"/>
        </w:rPr>
        <w:t>经</w:t>
      </w:r>
      <w:r>
        <w:rPr>
          <w:rFonts w:hint="eastAsia" w:ascii="仿宋" w:hAnsi="仿宋" w:eastAsia="仿宋"/>
          <w:color w:val="040404"/>
          <w:sz w:val="32"/>
          <w:szCs w:val="32"/>
          <w:lang w:eastAsia="zh-CN"/>
        </w:rPr>
        <w:t>综合评定</w:t>
      </w:r>
      <w:r>
        <w:rPr>
          <w:rFonts w:hint="eastAsia" w:ascii="仿宋" w:hAnsi="仿宋" w:eastAsia="仿宋"/>
          <w:color w:val="040404"/>
          <w:sz w:val="32"/>
          <w:szCs w:val="32"/>
        </w:rPr>
        <w:t>确定资助名单和资助金额</w:t>
      </w:r>
      <w:r>
        <w:rPr>
          <w:rFonts w:hint="eastAsia" w:ascii="仿宋" w:hAnsi="仿宋" w:eastAsia="仿宋"/>
          <w:kern w:val="0"/>
          <w:sz w:val="30"/>
          <w:szCs w:val="30"/>
        </w:rPr>
        <w:t>。</w:t>
      </w:r>
    </w:p>
    <w:p>
      <w:pPr>
        <w:ind w:firstLine="640" w:firstLineChars="200"/>
        <w:rPr>
          <w:sz w:val="24"/>
          <w:szCs w:val="24"/>
        </w:rPr>
      </w:pPr>
      <w:r>
        <w:rPr>
          <w:rFonts w:hint="eastAsia" w:ascii="仿宋_GB2312" w:eastAsia="仿宋_GB2312"/>
          <w:sz w:val="32"/>
          <w:szCs w:val="32"/>
        </w:rPr>
        <w:t>（二）资助标准：</w:t>
      </w:r>
      <w:r>
        <w:rPr>
          <w:rFonts w:hint="eastAsia" w:ascii="仿宋_GB2312" w:hAnsi="仿宋" w:eastAsia="仿宋_GB2312" w:cs="仿宋"/>
          <w:color w:val="040404"/>
          <w:sz w:val="32"/>
          <w:szCs w:val="32"/>
        </w:rPr>
        <w:t>按年度给予补贴，单个企业最高不超过上</w:t>
      </w:r>
      <w:r>
        <w:rPr>
          <w:rFonts w:hint="eastAsia" w:ascii="仿宋_GB2312" w:hAnsi="仿宋" w:eastAsia="仿宋_GB2312" w:cs="仿宋"/>
          <w:color w:val="040404"/>
          <w:sz w:val="32"/>
          <w:szCs w:val="32"/>
          <w:lang w:eastAsia="zh-CN"/>
        </w:rPr>
        <w:t>一</w:t>
      </w:r>
      <w:r>
        <w:rPr>
          <w:rFonts w:hint="eastAsia" w:ascii="仿宋_GB2312" w:hAnsi="仿宋" w:eastAsia="仿宋_GB2312" w:cs="仿宋"/>
          <w:color w:val="040404"/>
          <w:sz w:val="32"/>
          <w:szCs w:val="32"/>
        </w:rPr>
        <w:t>年已支付租金50%，</w:t>
      </w:r>
      <w:r>
        <w:rPr>
          <w:rFonts w:hint="eastAsia" w:ascii="仿宋_GB2312" w:hAnsi="仿宋" w:eastAsia="仿宋_GB2312" w:cs="仿宋"/>
          <w:color w:val="040404"/>
          <w:sz w:val="32"/>
          <w:szCs w:val="32"/>
          <w:lang w:eastAsia="zh-CN"/>
        </w:rPr>
        <w:t>且总额</w:t>
      </w:r>
      <w:r>
        <w:rPr>
          <w:rFonts w:hint="eastAsia" w:ascii="仿宋_GB2312" w:hAnsi="仿宋" w:eastAsia="仿宋_GB2312" w:cs="仿宋"/>
          <w:color w:val="040404"/>
          <w:sz w:val="32"/>
          <w:szCs w:val="32"/>
        </w:rPr>
        <w:t>不超过100万元</w:t>
      </w:r>
      <w:r>
        <w:rPr>
          <w:rFonts w:hint="eastAsia" w:ascii="仿宋_GB2312" w:hAnsi="仿宋" w:eastAsia="仿宋_GB2312" w:cs="仿宋"/>
          <w:color w:val="040404"/>
          <w:sz w:val="32"/>
          <w:szCs w:val="32"/>
          <w:lang w:eastAsia="zh-CN"/>
        </w:rPr>
        <w:t>，</w:t>
      </w:r>
      <w:r>
        <w:rPr>
          <w:rFonts w:hint="eastAsia" w:ascii="仿宋_GB2312" w:hAnsi="仿宋" w:eastAsia="仿宋_GB2312" w:cs="仿宋"/>
          <w:color w:val="040404"/>
          <w:sz w:val="32"/>
          <w:szCs w:val="32"/>
        </w:rPr>
        <w:t>补贴面积不超过500平米，补贴</w:t>
      </w:r>
      <w:r>
        <w:rPr>
          <w:rFonts w:hint="eastAsia" w:ascii="仿宋_GB2312" w:hAnsi="仿宋" w:eastAsia="仿宋_GB2312" w:cs="仿宋"/>
          <w:color w:val="040404"/>
          <w:sz w:val="32"/>
          <w:szCs w:val="32"/>
          <w:lang w:eastAsia="zh-CN"/>
        </w:rPr>
        <w:t>期限</w:t>
      </w:r>
      <w:r>
        <w:rPr>
          <w:rFonts w:hint="eastAsia" w:ascii="仿宋_GB2312" w:hAnsi="仿宋" w:eastAsia="仿宋_GB2312" w:cs="仿宋"/>
          <w:color w:val="040404"/>
          <w:sz w:val="32"/>
          <w:szCs w:val="32"/>
        </w:rPr>
        <w:t>不超过3年（36个月）。</w:t>
      </w:r>
      <w:r>
        <w:rPr>
          <w:rFonts w:hint="eastAsia" w:ascii="仿宋_GB2312" w:hAnsi="仿宋" w:eastAsia="仿宋_GB2312" w:cs="仿宋"/>
          <w:color w:val="040404"/>
          <w:sz w:val="32"/>
          <w:szCs w:val="32"/>
          <w:lang w:eastAsia="zh-CN"/>
        </w:rPr>
        <w:t>已获得市级房租配套补贴满三年的企业，不再予以资助。</w:t>
      </w:r>
      <w:r>
        <w:rPr>
          <w:rFonts w:hint="eastAsia" w:ascii="仿宋_GB2312" w:hAnsi="仿宋" w:eastAsia="仿宋_GB2312" w:cs="仿宋"/>
          <w:color w:val="040404"/>
          <w:sz w:val="32"/>
          <w:szCs w:val="32"/>
        </w:rPr>
        <w:t>商铺类用房不享受本资助计划补贴。</w:t>
      </w:r>
    </w:p>
    <w:p>
      <w:pPr>
        <w:rPr>
          <w:rFonts w:ascii="黑体" w:hAnsi="黑体" w:eastAsia="黑体"/>
          <w:sz w:val="32"/>
          <w:szCs w:val="32"/>
        </w:rPr>
      </w:pPr>
      <w:r>
        <w:rPr>
          <w:rFonts w:hint="eastAsia"/>
          <w:sz w:val="24"/>
          <w:szCs w:val="24"/>
        </w:rPr>
        <w:t>　</w:t>
      </w:r>
      <w:r>
        <w:rPr>
          <w:rFonts w:hint="eastAsia" w:ascii="黑体" w:hAnsi="黑体" w:eastAsia="黑体"/>
          <w:sz w:val="32"/>
          <w:szCs w:val="32"/>
        </w:rPr>
        <w:t>　 五、申报材料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企业登录深圳市文化广电旅游体育局文化产业申报系统（网址：https://wczxzj.szwen.cn</w:t>
      </w:r>
      <w:bookmarkStart w:id="0" w:name="_GoBack"/>
      <w:bookmarkEnd w:id="0"/>
      <w:r>
        <w:rPr>
          <w:rFonts w:hint="eastAsia" w:ascii="仿宋_GB2312" w:eastAsia="仿宋_GB2312"/>
          <w:sz w:val="32"/>
          <w:szCs w:val="32"/>
        </w:rPr>
        <w:t>），选择“中小微文化企业入驻市级文化产业园区办公用房租金补贴”栏目，在线填报申报书，提供通过该系统打印的申报书纸质文件原件。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（一）房租补贴申报书。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（二）企业近三年度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）税务部门提供的企业近三年度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的纳税证明。</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）房屋租赁合同复印件</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）房租缴纳费用明细表及相关凭证材料</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）其他有助于进一步介绍企业的相关补充材料（企业根据实际情况提供，如无可不提供）。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以上材料均验原件存复印件，复印件按A4纸型制作双面打印，编排目录页码并装订成册，一式</w:t>
      </w:r>
      <w:r>
        <w:rPr>
          <w:rFonts w:hint="eastAsia" w:ascii="仿宋_GB2312" w:eastAsia="仿宋_GB2312"/>
          <w:sz w:val="32"/>
          <w:szCs w:val="32"/>
          <w:lang w:val="en-US" w:eastAsia="zh-CN"/>
        </w:rPr>
        <w:t>二</w:t>
      </w:r>
      <w:r>
        <w:rPr>
          <w:rFonts w:hint="eastAsia" w:ascii="仿宋_GB2312" w:eastAsia="仿宋_GB2312"/>
          <w:sz w:val="32"/>
          <w:szCs w:val="32"/>
        </w:rPr>
        <w:t>份，加盖公章（骑缝章）。</w:t>
      </w:r>
    </w:p>
    <w:p>
      <w:pPr>
        <w:rPr>
          <w:rFonts w:ascii="黑体" w:hAnsi="黑体" w:eastAsia="黑体"/>
          <w:sz w:val="32"/>
          <w:szCs w:val="32"/>
        </w:rPr>
      </w:pPr>
      <w:r>
        <w:rPr>
          <w:rFonts w:hint="eastAsia"/>
          <w:sz w:val="24"/>
          <w:szCs w:val="24"/>
        </w:rPr>
        <w:t>　　</w:t>
      </w: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网上填报受理时间：2020年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日至2020年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 xml:space="preserve"> 日</w:t>
      </w:r>
      <w:r>
        <w:rPr>
          <w:rFonts w:hint="eastAsia" w:ascii="仿宋_GB2312" w:eastAsia="仿宋_GB2312"/>
          <w:sz w:val="32"/>
          <w:szCs w:val="32"/>
          <w:lang w:val="en-US" w:eastAsia="zh-CN"/>
        </w:rPr>
        <w:t>18时</w:t>
      </w:r>
      <w:r>
        <w:rPr>
          <w:rFonts w:hint="eastAsia" w:ascii="仿宋_GB2312" w:eastAsia="仿宋_GB2312"/>
          <w:sz w:val="32"/>
          <w:szCs w:val="32"/>
        </w:rPr>
        <w:t>。</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初审结果发布时间：2020年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日至2020年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日，由申报系统反馈审核结果信息。通过初审的企业根据系统信息要求的时间和地点，按本指南第五项指引提交书面材料，逾期不予受理。</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（三）受理地点：深南中路1043号文化大楼一楼受理窗口。</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（四）咨询电话：259</w:t>
      </w:r>
      <w:r>
        <w:rPr>
          <w:rFonts w:hint="eastAsia" w:ascii="仿宋_GB2312" w:eastAsia="仿宋_GB2312"/>
          <w:sz w:val="32"/>
          <w:szCs w:val="32"/>
          <w:lang w:val="en-US" w:eastAsia="zh-CN"/>
        </w:rPr>
        <w:t>86972,25942986</w:t>
      </w:r>
      <w:r>
        <w:rPr>
          <w:rFonts w:hint="eastAsia" w:ascii="仿宋_GB2312" w:eastAsia="仿宋_GB2312"/>
          <w:sz w:val="32"/>
          <w:szCs w:val="32"/>
        </w:rPr>
        <w:t>。</w:t>
      </w:r>
    </w:p>
    <w:p>
      <w:pPr>
        <w:rPr>
          <w:rFonts w:ascii="黑体" w:hAnsi="黑体" w:eastAsia="黑体"/>
          <w:sz w:val="32"/>
          <w:szCs w:val="32"/>
        </w:rPr>
      </w:pPr>
      <w:r>
        <w:rPr>
          <w:rFonts w:hint="eastAsia"/>
          <w:sz w:val="24"/>
          <w:szCs w:val="24"/>
        </w:rPr>
        <w:t>　　</w:t>
      </w: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rPr>
          <w:rFonts w:ascii="黑体" w:hAnsi="黑体" w:eastAsia="黑体"/>
          <w:sz w:val="32"/>
          <w:szCs w:val="32"/>
        </w:rPr>
      </w:pPr>
      <w:r>
        <w:rPr>
          <w:rFonts w:hint="eastAsia"/>
          <w:sz w:val="24"/>
          <w:szCs w:val="24"/>
        </w:rPr>
        <w:t>　</w:t>
      </w:r>
      <w:r>
        <w:rPr>
          <w:rFonts w:hint="eastAsia" w:ascii="黑体" w:hAnsi="黑体" w:eastAsia="黑体"/>
          <w:sz w:val="32"/>
          <w:szCs w:val="32"/>
        </w:rPr>
        <w:t>　八、申报和审核程序（流程图）</w:t>
      </w:r>
    </w:p>
    <w:p>
      <w:pPr>
        <w:ind w:firstLine="640" w:firstLineChars="200"/>
        <w:rPr>
          <w:rFonts w:ascii="仿宋_GB2312" w:eastAsia="仿宋_GB2312"/>
          <w:sz w:val="32"/>
          <w:szCs w:val="32"/>
        </w:rPr>
      </w:pPr>
      <w:r>
        <w:rPr>
          <w:rFonts w:hint="eastAsia" w:ascii="仿宋_GB2312" w:eastAsia="仿宋_GB2312"/>
          <w:sz w:val="32"/>
          <w:szCs w:val="32"/>
          <w:lang w:eastAsia="zh-CN"/>
        </w:rPr>
        <w:t>网上申报——</w:t>
      </w:r>
      <w:r>
        <w:rPr>
          <w:rFonts w:hint="eastAsia" w:ascii="仿宋_GB2312" w:eastAsia="仿宋_GB2312"/>
          <w:sz w:val="32"/>
          <w:szCs w:val="32"/>
        </w:rPr>
        <w:t>网上初审——</w:t>
      </w:r>
      <w:r>
        <w:rPr>
          <w:rFonts w:hint="eastAsia" w:ascii="仿宋_GB2312" w:eastAsia="仿宋_GB2312"/>
          <w:sz w:val="32"/>
          <w:szCs w:val="32"/>
          <w:lang w:val="en-US" w:eastAsia="zh-CN"/>
        </w:rPr>
        <w:t>提交书面材料</w:t>
      </w:r>
      <w:r>
        <w:rPr>
          <w:rFonts w:hint="eastAsia" w:ascii="仿宋_GB2312" w:eastAsia="仿宋_GB2312"/>
          <w:sz w:val="32"/>
          <w:szCs w:val="32"/>
        </w:rPr>
        <w:t>——市文化广电旅游体育局委托财务审计——市文化广电旅游体育局党组会议审议——社会公示——市文化广电旅游体育局下达资金计划——拨付资助经费。</w:t>
      </w:r>
    </w:p>
    <w:p>
      <w:pPr>
        <w:ind w:firstLine="640" w:firstLineChars="200"/>
        <w:rPr>
          <w:rFonts w:ascii="黑体" w:hAnsi="黑体" w:eastAsia="黑体"/>
          <w:sz w:val="32"/>
          <w:szCs w:val="32"/>
        </w:rPr>
      </w:pPr>
      <w:r>
        <w:rPr>
          <w:rFonts w:hint="eastAsia" w:ascii="黑体" w:hAnsi="黑体" w:eastAsia="黑体"/>
          <w:sz w:val="32"/>
          <w:szCs w:val="32"/>
        </w:rPr>
        <w:t>九、办理时限</w:t>
      </w:r>
    </w:p>
    <w:p>
      <w:pPr>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2021年储备项目，2020年完成评审，2021年拨付</w:t>
      </w:r>
      <w:r>
        <w:rPr>
          <w:rFonts w:hint="eastAsia" w:ascii="仿宋_GB2312" w:eastAsia="仿宋_GB2312"/>
          <w:sz w:val="32"/>
          <w:szCs w:val="32"/>
          <w:lang w:eastAsia="zh-CN"/>
        </w:rPr>
        <w:t>资金</w:t>
      </w:r>
      <w:r>
        <w:rPr>
          <w:rFonts w:ascii="仿宋_GB2312" w:eastAsia="仿宋_GB2312"/>
          <w:sz w:val="32"/>
          <w:szCs w:val="32"/>
        </w:rPr>
        <w:t>。</w:t>
      </w:r>
    </w:p>
    <w:p>
      <w:pPr>
        <w:rPr>
          <w:rFonts w:ascii="黑体" w:hAnsi="黑体" w:eastAsia="黑体"/>
          <w:sz w:val="32"/>
          <w:szCs w:val="32"/>
        </w:rPr>
      </w:pPr>
      <w:r>
        <w:rPr>
          <w:rFonts w:hint="eastAsia"/>
          <w:sz w:val="24"/>
          <w:szCs w:val="24"/>
        </w:rPr>
        <w:t>　　</w:t>
      </w: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 xml:space="preserve"> (二)</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1、在申报过程中弄虚作假，骗取专项资金的。</w:t>
      </w:r>
      <w:r>
        <w:rPr>
          <w:rFonts w:ascii="仿宋_GB2312" w:hAnsi="仿宋_GB2312" w:eastAsia="仿宋_GB2312" w:cs="仿宋_GB2312"/>
          <w:sz w:val="32"/>
          <w:szCs w:val="32"/>
        </w:rPr>
        <w:t xml:space="preserve">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2、拒不执行信息报告制度的。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3、违反规定多头申报专项资金的。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4、其他违反专项资金管理制度的行为。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Q1MGNjZjBiNjFiNTdlZGJlODM0MjkyMTY0OTdkNjgifQ=="/>
  </w:docVars>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8567F6B"/>
    <w:rsid w:val="14F14D3A"/>
    <w:rsid w:val="15341E56"/>
    <w:rsid w:val="18826141"/>
    <w:rsid w:val="1C676E41"/>
    <w:rsid w:val="3C6C3DF5"/>
    <w:rsid w:val="3FEF5B3A"/>
    <w:rsid w:val="43F46D38"/>
    <w:rsid w:val="46E13400"/>
    <w:rsid w:val="4BDA3BE7"/>
    <w:rsid w:val="50B732AC"/>
    <w:rsid w:val="5BB852A0"/>
    <w:rsid w:val="5D8629FD"/>
    <w:rsid w:val="71430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rFonts w:hint="default" w:ascii="Times New Roman" w:hAnsi="Times New Roman" w:cs="Times New Roman"/>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1306</Words>
  <Characters>1412</Characters>
  <Lines>10</Lines>
  <Paragraphs>3</Paragraphs>
  <TotalTime>0</TotalTime>
  <ScaleCrop>false</ScaleCrop>
  <LinksUpToDate>false</LinksUpToDate>
  <CharactersWithSpaces>1431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2020-01-02T02:41:00Z</dcterms:created>
  <dc:creator>冷艳丽</dc:creator>
  <cp:lastModifiedBy>小容</cp:lastModifiedBy>
  <cp:lastPrinted>2020-04-19T01:41:00Z</cp:lastPrinted>
  <dcterms:modified xsi:type="dcterms:W3CDTF">2022-10-07T07:33:44Z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2CBCD3882236492B8E94F256F89297C9</vt:lpwstr>
  </property>
</Properties>
</file>