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11</w:t>
      </w:r>
    </w:p>
    <w:p>
      <w:pPr>
        <w:spacing w:line="560" w:lineRule="exact"/>
        <w:jc w:val="both"/>
        <w:rPr>
          <w:sz w:val="24"/>
          <w:szCs w:val="2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2020年深圳市文化产业贷款贴息项目</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申报指南</w:t>
      </w:r>
    </w:p>
    <w:p>
      <w:pPr>
        <w:spacing w:line="560" w:lineRule="exact"/>
        <w:jc w:val="center"/>
        <w:rPr>
          <w:rFonts w:hint="eastAsia" w:ascii="方正小标宋简体" w:eastAsia="方正小标宋简体"/>
          <w:sz w:val="44"/>
          <w:szCs w:val="44"/>
        </w:rPr>
      </w:pPr>
    </w:p>
    <w:p>
      <w:pPr>
        <w:spacing w:line="560" w:lineRule="exact"/>
        <w:ind w:firstLine="608"/>
        <w:rPr>
          <w:rFonts w:ascii="黑体" w:hAnsi="黑体" w:eastAsia="黑体"/>
          <w:sz w:val="32"/>
        </w:rPr>
      </w:pPr>
      <w:r>
        <w:rPr>
          <w:rFonts w:hint="eastAsia" w:ascii="黑体" w:hAnsi="黑体" w:eastAsia="黑体"/>
          <w:sz w:val="32"/>
        </w:rPr>
        <w:t>一、设定依据</w:t>
      </w:r>
    </w:p>
    <w:p>
      <w:pPr>
        <w:ind w:firstLine="465"/>
        <w:rPr>
          <w:rFonts w:ascii="仿宋" w:hAnsi="仿宋" w:eastAsia="仿宋"/>
          <w:sz w:val="32"/>
          <w:szCs w:val="32"/>
        </w:rPr>
      </w:pPr>
      <w:r>
        <w:rPr>
          <w:rFonts w:hint="eastAsia" w:ascii="仿宋" w:hAnsi="仿宋" w:eastAsia="仿宋"/>
          <w:sz w:val="32"/>
          <w:szCs w:val="32"/>
        </w:rPr>
        <w:t>（一）《深圳市文化产业发展专项资金资助办法》（深府规〔2020〕2 号）;</w:t>
      </w:r>
    </w:p>
    <w:p>
      <w:pPr>
        <w:ind w:firstLine="465"/>
        <w:rPr>
          <w:rFonts w:ascii="仿宋_GB2312" w:eastAsia="仿宋_GB2312"/>
          <w:sz w:val="32"/>
          <w:szCs w:val="32"/>
        </w:rPr>
      </w:pPr>
      <w:r>
        <w:rPr>
          <w:rFonts w:hint="eastAsia" w:ascii="仿宋" w:hAnsi="仿宋" w:eastAsia="仿宋"/>
          <w:sz w:val="32"/>
          <w:szCs w:val="32"/>
        </w:rPr>
        <w:t>（二）</w:t>
      </w:r>
      <w:r>
        <w:rPr>
          <w:rFonts w:hint="eastAsia" w:ascii="仿宋_GB2312" w:eastAsia="仿宋_GB2312"/>
          <w:sz w:val="32"/>
          <w:szCs w:val="32"/>
        </w:rPr>
        <w:t>《</w:t>
      </w:r>
      <w:r>
        <w:rPr>
          <w:rFonts w:hint="eastAsia" w:ascii="仿宋_GB2312" w:hAnsi="宋体" w:eastAsia="仿宋_GB2312"/>
          <w:sz w:val="32"/>
          <w:szCs w:val="32"/>
        </w:rPr>
        <w:t>深圳市文化广电旅游体育局文化产业发展专项资金扶持计划操作规程</w:t>
      </w:r>
      <w:r>
        <w:rPr>
          <w:rFonts w:hint="eastAsia" w:ascii="仿宋_GB2312" w:eastAsia="仿宋_GB2312"/>
          <w:sz w:val="32"/>
          <w:szCs w:val="32"/>
        </w:rPr>
        <w:t>》（深文规〔2020〕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ind w:firstLine="465"/>
        <w:rPr>
          <w:rFonts w:ascii="仿宋" w:hAnsi="仿宋" w:eastAsia="仿宋"/>
          <w:sz w:val="32"/>
          <w:szCs w:val="32"/>
        </w:rPr>
      </w:pPr>
      <w:r>
        <w:rPr>
          <w:rFonts w:hint="eastAsia" w:ascii="仿宋" w:hAnsi="仿宋" w:eastAsia="仿宋"/>
          <w:sz w:val="32"/>
          <w:szCs w:val="32"/>
        </w:rPr>
        <w:t>（三）</w:t>
      </w:r>
      <w:r>
        <w:rPr>
          <w:rFonts w:hint="eastAsia" w:ascii="仿宋" w:hAnsi="仿宋" w:eastAsia="仿宋"/>
          <w:color w:val="040404"/>
          <w:sz w:val="32"/>
          <w:szCs w:val="32"/>
        </w:rPr>
        <w:t>《深圳市文化和体育产业专项资金管理办法》（深文规〔2020〕2号</w:t>
      </w:r>
      <w:r>
        <w:rPr>
          <w:rFonts w:ascii="仿宋" w:hAnsi="仿宋" w:eastAsia="仿宋"/>
          <w:color w:val="040404"/>
          <w:sz w:val="32"/>
          <w:szCs w:val="32"/>
        </w:rPr>
        <w:t>）</w:t>
      </w:r>
      <w:r>
        <w:rPr>
          <w:rFonts w:hint="eastAsia" w:ascii="仿宋" w:hAnsi="仿宋" w:eastAsia="仿宋"/>
          <w:color w:val="040404"/>
          <w:sz w:val="32"/>
          <w:szCs w:val="32"/>
        </w:rPr>
        <w:t>。</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二、支持对象</w:t>
      </w:r>
    </w:p>
    <w:p>
      <w:pPr>
        <w:ind w:firstLine="640" w:firstLineChars="200"/>
        <w:rPr>
          <w:sz w:val="24"/>
          <w:szCs w:val="24"/>
        </w:rPr>
      </w:pPr>
      <w:r>
        <w:rPr>
          <w:rFonts w:hint="eastAsia" w:ascii="仿宋_GB2312" w:eastAsia="仿宋_GB2312"/>
          <w:sz w:val="32"/>
          <w:szCs w:val="32"/>
        </w:rPr>
        <w:t>本扶持计划资助对象是在深圳市注册、具有独立法人资格并从事</w:t>
      </w:r>
      <w:r>
        <w:rPr>
          <w:rFonts w:hint="eastAsia" w:ascii="仿宋_GB2312" w:eastAsia="仿宋_GB2312"/>
          <w:color w:val="000000"/>
          <w:sz w:val="32"/>
          <w:szCs w:val="32"/>
        </w:rPr>
        <w:t>文化产业生产和经营的</w:t>
      </w:r>
      <w:r>
        <w:rPr>
          <w:rFonts w:hint="eastAsia" w:ascii="仿宋_GB2312" w:eastAsia="仿宋_GB2312"/>
          <w:sz w:val="32"/>
          <w:szCs w:val="32"/>
        </w:rPr>
        <w:t>文化企业。</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600" w:lineRule="exact"/>
        <w:ind w:firstLine="640"/>
        <w:rPr>
          <w:rFonts w:ascii="仿宋_GB2312" w:eastAsia="仿宋_GB2312"/>
          <w:sz w:val="32"/>
          <w:szCs w:val="32"/>
        </w:rPr>
      </w:pPr>
      <w:r>
        <w:rPr>
          <w:rFonts w:hint="eastAsia" w:ascii="仿宋_GB2312" w:eastAsia="仿宋_GB2312"/>
          <w:sz w:val="32"/>
          <w:szCs w:val="32"/>
        </w:rPr>
        <w:t>（二）</w:t>
      </w:r>
      <w:r>
        <w:rPr>
          <w:rFonts w:hint="eastAsia" w:ascii="仿宋" w:hAnsi="仿宋" w:eastAsia="仿宋" w:cs="宋体"/>
          <w:color w:val="040404"/>
          <w:kern w:val="0"/>
          <w:sz w:val="32"/>
          <w:szCs w:val="32"/>
        </w:rPr>
        <w:t>已经获得在深圳市设立的银行或分支机构发放的贷款，贷款用途为企业日常生产经营。购买贵金属原材料贷款及贵金属租赁产生的利息（租赁费）不予资助。</w:t>
      </w:r>
    </w:p>
    <w:p>
      <w:pPr>
        <w:spacing w:line="600" w:lineRule="exact"/>
        <w:ind w:firstLine="640"/>
        <w:rPr>
          <w:rFonts w:ascii="仿宋_GB2312" w:eastAsia="仿宋_GB2312"/>
          <w:sz w:val="32"/>
          <w:szCs w:val="32"/>
        </w:rPr>
      </w:pPr>
      <w:r>
        <w:rPr>
          <w:rFonts w:hint="eastAsia" w:ascii="仿宋_GB2312" w:eastAsia="仿宋_GB2312"/>
          <w:sz w:val="32"/>
          <w:szCs w:val="32"/>
        </w:rPr>
        <w:t>（三）贷款合同于2018</w:t>
      </w:r>
      <w:r>
        <w:rPr>
          <w:rFonts w:hint="eastAsia" w:ascii="仿宋_GB2312" w:eastAsia="仿宋_GB2312"/>
          <w:sz w:val="32"/>
          <w:szCs w:val="32"/>
          <w:lang w:eastAsia="zh-CN"/>
        </w:rPr>
        <w:t>—</w:t>
      </w:r>
      <w:r>
        <w:rPr>
          <w:rFonts w:hint="eastAsia" w:ascii="仿宋_GB2312" w:eastAsia="仿宋_GB2312"/>
          <w:sz w:val="32"/>
          <w:szCs w:val="32"/>
          <w:lang w:val="en-US" w:eastAsia="zh-CN"/>
        </w:rPr>
        <w:t>2019</w:t>
      </w:r>
      <w:r>
        <w:rPr>
          <w:rFonts w:hint="eastAsia" w:ascii="仿宋_GB2312" w:eastAsia="仿宋_GB2312"/>
          <w:sz w:val="32"/>
          <w:szCs w:val="32"/>
        </w:rPr>
        <w:t>年</w:t>
      </w:r>
      <w:r>
        <w:rPr>
          <w:rFonts w:hint="eastAsia" w:ascii="仿宋_GB2312" w:eastAsia="仿宋_GB2312"/>
          <w:sz w:val="32"/>
          <w:szCs w:val="32"/>
          <w:lang w:val="en-US" w:eastAsia="zh-CN"/>
        </w:rPr>
        <w:t>度</w:t>
      </w:r>
      <w:r>
        <w:rPr>
          <w:rFonts w:hint="eastAsia" w:ascii="仿宋_GB2312" w:eastAsia="仿宋_GB2312"/>
          <w:sz w:val="32"/>
          <w:szCs w:val="32"/>
        </w:rPr>
        <w:t>签订，并按约定履行，按期还本付息，不存在重大或恶意违约行为。</w:t>
      </w:r>
    </w:p>
    <w:p>
      <w:pPr>
        <w:spacing w:line="600" w:lineRule="exact"/>
        <w:ind w:firstLine="640"/>
        <w:rPr>
          <w:rFonts w:ascii="仿宋_GB2312" w:eastAsia="仿宋_GB2312"/>
          <w:sz w:val="32"/>
          <w:szCs w:val="32"/>
        </w:rPr>
      </w:pPr>
      <w:r>
        <w:rPr>
          <w:rFonts w:hint="eastAsia" w:ascii="仿宋_GB2312" w:eastAsia="仿宋_GB2312"/>
          <w:sz w:val="32"/>
          <w:szCs w:val="32"/>
        </w:rPr>
        <w:t>（四）单个企业申报贴息贷款利息总额不低于5万元。</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（五）珠宝首饰制造</w:t>
      </w:r>
      <w:r>
        <w:rPr>
          <w:rFonts w:hint="eastAsia" w:ascii="仿宋_GB2312" w:eastAsia="仿宋_GB2312"/>
          <w:sz w:val="32"/>
          <w:szCs w:val="32"/>
          <w:lang w:val="en-US" w:eastAsia="zh-CN"/>
        </w:rPr>
        <w:t>、销售和</w:t>
      </w:r>
      <w:r>
        <w:rPr>
          <w:rFonts w:hint="eastAsia" w:ascii="仿宋_GB2312" w:eastAsia="仿宋_GB2312"/>
          <w:sz w:val="32"/>
          <w:szCs w:val="32"/>
        </w:rPr>
        <w:t>印刷复制类企业</w:t>
      </w:r>
      <w:r>
        <w:rPr>
          <w:rFonts w:hint="eastAsia" w:ascii="仿宋_GB2312" w:eastAsia="仿宋_GB2312"/>
          <w:sz w:val="32"/>
          <w:szCs w:val="32"/>
          <w:lang w:val="en-US" w:eastAsia="zh-CN"/>
        </w:rPr>
        <w:t>申报本资助应</w:t>
      </w:r>
      <w:r>
        <w:rPr>
          <w:rFonts w:hint="eastAsia" w:ascii="仿宋_GB2312" w:eastAsia="仿宋_GB2312"/>
          <w:sz w:val="32"/>
          <w:szCs w:val="32"/>
        </w:rPr>
        <w:t>取得国家高新技术企业认定或年营收达到1亿元以上。</w:t>
      </w:r>
    </w:p>
    <w:p>
      <w:pPr>
        <w:rPr>
          <w:rFonts w:ascii="黑体" w:hAnsi="黑体" w:eastAsia="黑体"/>
          <w:sz w:val="32"/>
          <w:szCs w:val="32"/>
        </w:rPr>
      </w:pPr>
      <w:r>
        <w:rPr>
          <w:rFonts w:hint="eastAsia"/>
          <w:sz w:val="24"/>
          <w:szCs w:val="24"/>
        </w:rPr>
        <w:t>　</w:t>
      </w:r>
      <w:r>
        <w:rPr>
          <w:rFonts w:hint="eastAsia" w:ascii="黑体" w:hAnsi="黑体" w:eastAsia="黑体"/>
          <w:sz w:val="32"/>
          <w:szCs w:val="32"/>
        </w:rPr>
        <w:t>　四、资助标准</w:t>
      </w:r>
    </w:p>
    <w:p>
      <w:pPr>
        <w:spacing w:line="600" w:lineRule="exact"/>
        <w:ind w:firstLine="640"/>
        <w:rPr>
          <w:rFonts w:ascii="仿宋_GB2312" w:eastAsia="仿宋_GB2312"/>
          <w:sz w:val="32"/>
          <w:szCs w:val="32"/>
        </w:rPr>
      </w:pPr>
      <w:r>
        <w:rPr>
          <w:rFonts w:hint="eastAsia" w:ascii="仿宋_GB2312" w:eastAsia="仿宋_GB2312"/>
          <w:sz w:val="32"/>
          <w:szCs w:val="32"/>
        </w:rPr>
        <w:t>1.非纯信用贷款。申报单位只能申报一笔贷款合同的贴息项目，同一授信合同下3个月内放款可视为一笔贷款。贴息期限不超过1年（12期），贴息比例不超过已支付利息总额的50%，贴息总额不超过200万元。</w:t>
      </w:r>
    </w:p>
    <w:p>
      <w:pPr>
        <w:spacing w:line="600" w:lineRule="exact"/>
        <w:ind w:firstLine="640"/>
        <w:rPr>
          <w:rFonts w:ascii="仿宋_GB2312" w:eastAsia="仿宋_GB2312"/>
          <w:sz w:val="32"/>
          <w:szCs w:val="32"/>
        </w:rPr>
      </w:pPr>
      <w:r>
        <w:rPr>
          <w:rFonts w:hint="eastAsia" w:ascii="仿宋_GB2312" w:eastAsia="仿宋_GB2312"/>
          <w:sz w:val="32"/>
          <w:szCs w:val="32"/>
        </w:rPr>
        <w:t>2.纯信用贷款（指金融机构以无抵押、无质押、无企事业单位担保的方式向中小微企业发放的流动资金贷款、技术改造类贷款）。申报单位可以申报最多3笔纯信用贷款贴息，贴息比例不超过已支付利息总额的50%，贴息总额不超过200万。</w:t>
      </w:r>
    </w:p>
    <w:p>
      <w:pPr>
        <w:spacing w:line="600" w:lineRule="exact"/>
        <w:ind w:firstLine="640"/>
        <w:rPr>
          <w:rFonts w:ascii="仿宋_GB2312" w:eastAsia="仿宋_GB2312"/>
          <w:sz w:val="32"/>
          <w:szCs w:val="32"/>
        </w:rPr>
      </w:pPr>
      <w:r>
        <w:rPr>
          <w:rFonts w:hint="eastAsia" w:ascii="仿宋_GB2312" w:eastAsia="仿宋_GB2312"/>
          <w:sz w:val="32"/>
          <w:szCs w:val="32"/>
        </w:rPr>
        <w:t xml:space="preserve">同一笔贷款不得重复申报市级财政贴息资助；同一笔贷款各级贴息金额不得超过实际已支付利息总额。 </w:t>
      </w:r>
    </w:p>
    <w:p>
      <w:pPr>
        <w:rPr>
          <w:rFonts w:ascii="黑体" w:hAnsi="黑体" w:eastAsia="黑体"/>
          <w:sz w:val="32"/>
          <w:szCs w:val="32"/>
        </w:rPr>
      </w:pPr>
      <w:r>
        <w:rPr>
          <w:rFonts w:hint="eastAsia"/>
          <w:sz w:val="24"/>
          <w:szCs w:val="24"/>
        </w:rPr>
        <w:t>　　</w:t>
      </w:r>
      <w:r>
        <w:rPr>
          <w:rFonts w:hint="eastAsia" w:ascii="黑体" w:hAnsi="黑体" w:eastAsia="黑体"/>
          <w:sz w:val="32"/>
          <w:szCs w:val="32"/>
        </w:rPr>
        <w:t>五、申报材料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企业登录深圳市文化广电旅游体育局文化产业申报系统（网址：https://wczxzj.szwen.cn</w:t>
      </w:r>
      <w:bookmarkStart w:id="0" w:name="_GoBack"/>
      <w:bookmarkEnd w:id="0"/>
      <w:r>
        <w:rPr>
          <w:rFonts w:hint="eastAsia" w:ascii="仿宋_GB2312" w:eastAsia="仿宋_GB2312"/>
          <w:sz w:val="32"/>
          <w:szCs w:val="32"/>
        </w:rPr>
        <w:t>），选择“贷款贴息项目资助”，在线填报申报书，提供通过该系统打印的申报书纸质文件原件。</w:t>
      </w:r>
    </w:p>
    <w:p>
      <w:pPr>
        <w:spacing w:line="560" w:lineRule="exact"/>
        <w:ind w:firstLine="640"/>
        <w:rPr>
          <w:rFonts w:ascii="仿宋_GB2312" w:eastAsia="仿宋_GB2312"/>
          <w:sz w:val="32"/>
          <w:szCs w:val="32"/>
        </w:rPr>
      </w:pPr>
      <w:r>
        <w:rPr>
          <w:rFonts w:hint="eastAsia" w:ascii="仿宋_GB2312" w:eastAsia="仿宋_GB2312"/>
          <w:sz w:val="32"/>
          <w:szCs w:val="32"/>
        </w:rPr>
        <w:t>（一）项目申报书。</w:t>
      </w:r>
    </w:p>
    <w:p>
      <w:pPr>
        <w:ind w:firstLine="640"/>
        <w:rPr>
          <w:rFonts w:ascii="仿宋_GB2312" w:eastAsia="仿宋_GB2312"/>
          <w:sz w:val="32"/>
          <w:szCs w:val="32"/>
        </w:rPr>
      </w:pPr>
      <w:r>
        <w:rPr>
          <w:rFonts w:hint="eastAsia" w:ascii="仿宋_GB2312" w:eastAsia="仿宋_GB2312"/>
          <w:sz w:val="32"/>
          <w:szCs w:val="32"/>
        </w:rPr>
        <w:t>（二）法人代表身份证。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（三）企业</w:t>
      </w:r>
      <w:r>
        <w:rPr>
          <w:rFonts w:hint="eastAsia" w:ascii="仿宋_GB2312" w:eastAsia="仿宋_GB2312"/>
          <w:sz w:val="32"/>
          <w:szCs w:val="32"/>
          <w:lang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（四）企业</w:t>
      </w:r>
      <w:r>
        <w:rPr>
          <w:rFonts w:hint="eastAsia" w:ascii="仿宋_GB2312" w:eastAsia="仿宋_GB2312"/>
          <w:sz w:val="32"/>
          <w:szCs w:val="32"/>
          <w:lang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（五）授信合同或借款合同。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（六）借款借据。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（七）每笔贷款的银行流水账明细表并加盖贷款银行印章。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（八）偿付利息的财务凭据。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以上材料均验原件存复印件，复印件按A4纸型制作双面打印，编排目录页码并装订成册，一式</w:t>
      </w:r>
      <w:r>
        <w:rPr>
          <w:rFonts w:hint="eastAsia" w:ascii="仿宋_GB2312" w:eastAsia="仿宋_GB2312"/>
          <w:sz w:val="32"/>
          <w:szCs w:val="32"/>
          <w:lang w:eastAsia="zh-CN"/>
        </w:rPr>
        <w:t>二</w:t>
      </w:r>
      <w:r>
        <w:rPr>
          <w:rFonts w:hint="eastAsia" w:ascii="仿宋_GB2312" w:eastAsia="仿宋_GB2312"/>
          <w:sz w:val="32"/>
          <w:szCs w:val="32"/>
        </w:rPr>
        <w:t>份，加盖公章（骑缝章）。</w:t>
      </w:r>
    </w:p>
    <w:p>
      <w:pPr>
        <w:rPr>
          <w:rFonts w:ascii="黑体" w:hAnsi="黑体" w:eastAsia="黑体"/>
          <w:sz w:val="32"/>
          <w:szCs w:val="32"/>
        </w:rPr>
      </w:pPr>
      <w:r>
        <w:rPr>
          <w:rFonts w:hint="eastAsia"/>
          <w:sz w:val="24"/>
          <w:szCs w:val="24"/>
        </w:rPr>
        <w:t xml:space="preserve">　　 </w:t>
      </w: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日至</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日18</w:t>
      </w:r>
      <w:r>
        <w:rPr>
          <w:rFonts w:hint="eastAsia" w:ascii="仿宋_GB2312" w:eastAsia="仿宋_GB2312"/>
          <w:sz w:val="32"/>
          <w:szCs w:val="32"/>
          <w:lang w:val="en-US" w:eastAsia="zh-CN"/>
        </w:rPr>
        <w:t>时</w:t>
      </w:r>
      <w:r>
        <w:rPr>
          <w:rFonts w:hint="eastAsia" w:ascii="仿宋_GB2312" w:eastAsia="仿宋_GB2312"/>
          <w:sz w:val="32"/>
          <w:szCs w:val="32"/>
        </w:rPr>
        <w:t>。</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初审结果发布时间：</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日，由申报系统反馈审核结果信息。通过初审的企业根据系统信息要求的时间和地点，按本指南第五项指引提交书面材料，逾期不予受理。</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（三）受理地点：深南中路1043号文化大楼一楼受理窗口。</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（四）咨询电话：25987167，2594</w:t>
      </w:r>
      <w:r>
        <w:rPr>
          <w:rFonts w:hint="eastAsia" w:ascii="仿宋_GB2312" w:eastAsia="仿宋_GB2312"/>
          <w:sz w:val="32"/>
          <w:szCs w:val="32"/>
          <w:lang w:val="en-US" w:eastAsia="zh-CN"/>
        </w:rPr>
        <w:t>5229,25988278</w:t>
      </w:r>
      <w:r>
        <w:rPr>
          <w:rFonts w:hint="eastAsia"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rPr>
          <w:rFonts w:ascii="黑体" w:hAnsi="黑体" w:eastAsia="黑体"/>
          <w:sz w:val="32"/>
          <w:szCs w:val="32"/>
        </w:rPr>
      </w:pPr>
      <w:r>
        <w:rPr>
          <w:rFonts w:hint="eastAsia"/>
          <w:sz w:val="24"/>
          <w:szCs w:val="24"/>
        </w:rPr>
        <w:t>　</w:t>
      </w:r>
      <w:r>
        <w:rPr>
          <w:rFonts w:hint="eastAsia" w:ascii="黑体" w:hAnsi="黑体" w:eastAsia="黑体"/>
          <w:sz w:val="32"/>
          <w:szCs w:val="32"/>
        </w:rPr>
        <w:t>　八、办理程序（流程图）</w:t>
      </w:r>
    </w:p>
    <w:p>
      <w:pPr>
        <w:ind w:firstLine="640" w:firstLineChars="200"/>
        <w:rPr>
          <w:sz w:val="24"/>
          <w:szCs w:val="24"/>
        </w:rPr>
      </w:pPr>
      <w:r>
        <w:rPr>
          <w:rFonts w:hint="eastAsia" w:ascii="仿宋_GB2312" w:eastAsia="仿宋_GB2312"/>
          <w:sz w:val="32"/>
          <w:szCs w:val="32"/>
        </w:rPr>
        <w:t>网上申报——网上初审——提交书面材料——市文化广电旅游体育局委托财务审计——现场考察——市文化广电旅游体育局党组会议审议——社会公示——市文化广电旅游体育局下达资金计划——拨付资助经费。</w:t>
      </w:r>
    </w:p>
    <w:p>
      <w:pPr>
        <w:ind w:firstLine="480" w:firstLineChars="200"/>
        <w:rPr>
          <w:rFonts w:ascii="黑体" w:hAnsi="黑体" w:eastAsia="黑体"/>
          <w:sz w:val="32"/>
          <w:szCs w:val="32"/>
        </w:rPr>
      </w:pPr>
      <w:r>
        <w:rPr>
          <w:rFonts w:hint="eastAsia"/>
          <w:sz w:val="24"/>
          <w:szCs w:val="24"/>
        </w:rPr>
        <w:t>　　</w:t>
      </w:r>
      <w:r>
        <w:rPr>
          <w:rFonts w:hint="eastAsia" w:ascii="黑体" w:hAnsi="黑体" w:eastAsia="黑体"/>
          <w:sz w:val="32"/>
          <w:szCs w:val="32"/>
        </w:rPr>
        <w:t>九、办理时限</w:t>
      </w:r>
    </w:p>
    <w:p>
      <w:pPr>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2021年储备项目，2020年完成评审，2021年拨付</w:t>
      </w:r>
      <w:r>
        <w:rPr>
          <w:rFonts w:hint="eastAsia" w:ascii="仿宋_GB2312" w:eastAsia="仿宋_GB2312"/>
          <w:sz w:val="32"/>
          <w:szCs w:val="32"/>
          <w:lang w:eastAsia="zh-CN"/>
        </w:rPr>
        <w:t>资金</w:t>
      </w:r>
      <w:r>
        <w:rPr>
          <w:rFonts w:ascii="仿宋_GB2312" w:eastAsia="仿宋_GB2312"/>
          <w:sz w:val="32"/>
          <w:szCs w:val="32"/>
        </w:rPr>
        <w:t>。</w:t>
      </w:r>
    </w:p>
    <w:p>
      <w:pPr>
        <w:ind w:firstLine="960" w:firstLineChars="3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（一）我局没有和任何中介机构合作，也从未委托任何单位或个人代理资金申报事宜，请项目申报单位自主申报。我局将严格按照有关标准和程序受理和评审，不收取任何费用。</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(二)</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3、违反规定多头申报专项资金的。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Q1MGNjZjBiNjFiNTdlZGJlODM0MjkyMTY0OTdkNjgifQ=="/>
  </w:docVars>
  <w:rsids>
    <w:rsidRoot w:val="002E2B5E"/>
    <w:rsid w:val="000128FC"/>
    <w:rsid w:val="00024F8B"/>
    <w:rsid w:val="00056819"/>
    <w:rsid w:val="0005718C"/>
    <w:rsid w:val="00057FC4"/>
    <w:rsid w:val="0008057F"/>
    <w:rsid w:val="000A251C"/>
    <w:rsid w:val="000C3D86"/>
    <w:rsid w:val="000D0C07"/>
    <w:rsid w:val="000E1F85"/>
    <w:rsid w:val="000F0370"/>
    <w:rsid w:val="000F63CF"/>
    <w:rsid w:val="00117471"/>
    <w:rsid w:val="001235B3"/>
    <w:rsid w:val="00131909"/>
    <w:rsid w:val="001530F2"/>
    <w:rsid w:val="0015485D"/>
    <w:rsid w:val="001659BB"/>
    <w:rsid w:val="0016612A"/>
    <w:rsid w:val="001807AA"/>
    <w:rsid w:val="001910CE"/>
    <w:rsid w:val="00193A98"/>
    <w:rsid w:val="00195B03"/>
    <w:rsid w:val="001A5A59"/>
    <w:rsid w:val="001B24A7"/>
    <w:rsid w:val="001C3DC1"/>
    <w:rsid w:val="001F130C"/>
    <w:rsid w:val="00205E3A"/>
    <w:rsid w:val="002400C2"/>
    <w:rsid w:val="002707E2"/>
    <w:rsid w:val="0028749B"/>
    <w:rsid w:val="002A0BCA"/>
    <w:rsid w:val="002E2B5E"/>
    <w:rsid w:val="002E555E"/>
    <w:rsid w:val="002F62C7"/>
    <w:rsid w:val="0030467D"/>
    <w:rsid w:val="003379A8"/>
    <w:rsid w:val="00351B46"/>
    <w:rsid w:val="00352648"/>
    <w:rsid w:val="00367FF7"/>
    <w:rsid w:val="003779AA"/>
    <w:rsid w:val="003A2B72"/>
    <w:rsid w:val="003E4210"/>
    <w:rsid w:val="00405E18"/>
    <w:rsid w:val="00411837"/>
    <w:rsid w:val="0043371F"/>
    <w:rsid w:val="0044268A"/>
    <w:rsid w:val="00495A45"/>
    <w:rsid w:val="004A7155"/>
    <w:rsid w:val="004B0AA3"/>
    <w:rsid w:val="004B74C5"/>
    <w:rsid w:val="004C41D0"/>
    <w:rsid w:val="004D3BAC"/>
    <w:rsid w:val="005044F2"/>
    <w:rsid w:val="00506FD4"/>
    <w:rsid w:val="00543543"/>
    <w:rsid w:val="00552B59"/>
    <w:rsid w:val="0055693D"/>
    <w:rsid w:val="00574D7A"/>
    <w:rsid w:val="005A2C0B"/>
    <w:rsid w:val="005A450D"/>
    <w:rsid w:val="005C0D56"/>
    <w:rsid w:val="005D1D1B"/>
    <w:rsid w:val="005E1004"/>
    <w:rsid w:val="005E6D54"/>
    <w:rsid w:val="0061130E"/>
    <w:rsid w:val="00614020"/>
    <w:rsid w:val="006636C7"/>
    <w:rsid w:val="0066431B"/>
    <w:rsid w:val="00680525"/>
    <w:rsid w:val="00695A2F"/>
    <w:rsid w:val="00697C16"/>
    <w:rsid w:val="006A2D65"/>
    <w:rsid w:val="006C3D21"/>
    <w:rsid w:val="006C66FF"/>
    <w:rsid w:val="006D562E"/>
    <w:rsid w:val="00702E3A"/>
    <w:rsid w:val="00715914"/>
    <w:rsid w:val="00716CF7"/>
    <w:rsid w:val="00730C7C"/>
    <w:rsid w:val="007421D0"/>
    <w:rsid w:val="007433CE"/>
    <w:rsid w:val="00771F42"/>
    <w:rsid w:val="00772417"/>
    <w:rsid w:val="007A349E"/>
    <w:rsid w:val="007B1BB5"/>
    <w:rsid w:val="007B2819"/>
    <w:rsid w:val="007C1ABF"/>
    <w:rsid w:val="007D5016"/>
    <w:rsid w:val="007D6134"/>
    <w:rsid w:val="00820A1F"/>
    <w:rsid w:val="008431BC"/>
    <w:rsid w:val="0084406F"/>
    <w:rsid w:val="008458BF"/>
    <w:rsid w:val="00846F1F"/>
    <w:rsid w:val="00847634"/>
    <w:rsid w:val="00874B4C"/>
    <w:rsid w:val="008B7E93"/>
    <w:rsid w:val="008D14BD"/>
    <w:rsid w:val="008E569A"/>
    <w:rsid w:val="00930CA2"/>
    <w:rsid w:val="00930D0D"/>
    <w:rsid w:val="00930D69"/>
    <w:rsid w:val="009405DB"/>
    <w:rsid w:val="00941653"/>
    <w:rsid w:val="00943E9A"/>
    <w:rsid w:val="00956840"/>
    <w:rsid w:val="00960145"/>
    <w:rsid w:val="00963D3B"/>
    <w:rsid w:val="00984E13"/>
    <w:rsid w:val="009A077C"/>
    <w:rsid w:val="009A1714"/>
    <w:rsid w:val="009C6EDE"/>
    <w:rsid w:val="009F7FCC"/>
    <w:rsid w:val="00A52831"/>
    <w:rsid w:val="00A734A2"/>
    <w:rsid w:val="00A80CDA"/>
    <w:rsid w:val="00A92833"/>
    <w:rsid w:val="00AA73B6"/>
    <w:rsid w:val="00AB7029"/>
    <w:rsid w:val="00AC47F2"/>
    <w:rsid w:val="00AC76BD"/>
    <w:rsid w:val="00AD2C06"/>
    <w:rsid w:val="00AF5730"/>
    <w:rsid w:val="00B17366"/>
    <w:rsid w:val="00B43481"/>
    <w:rsid w:val="00B47E40"/>
    <w:rsid w:val="00B52E8F"/>
    <w:rsid w:val="00B6655B"/>
    <w:rsid w:val="00B71B57"/>
    <w:rsid w:val="00BA2AEC"/>
    <w:rsid w:val="00BC126C"/>
    <w:rsid w:val="00BC28EE"/>
    <w:rsid w:val="00BC76EA"/>
    <w:rsid w:val="00BE07B7"/>
    <w:rsid w:val="00C2124A"/>
    <w:rsid w:val="00C23C92"/>
    <w:rsid w:val="00C27CF5"/>
    <w:rsid w:val="00C509E1"/>
    <w:rsid w:val="00C821DF"/>
    <w:rsid w:val="00C950F3"/>
    <w:rsid w:val="00C95634"/>
    <w:rsid w:val="00CA4265"/>
    <w:rsid w:val="00CA4969"/>
    <w:rsid w:val="00CC7164"/>
    <w:rsid w:val="00CE1BF4"/>
    <w:rsid w:val="00D03C16"/>
    <w:rsid w:val="00D44C01"/>
    <w:rsid w:val="00D4595E"/>
    <w:rsid w:val="00D4730B"/>
    <w:rsid w:val="00D474A8"/>
    <w:rsid w:val="00D61A01"/>
    <w:rsid w:val="00D63137"/>
    <w:rsid w:val="00D66D66"/>
    <w:rsid w:val="00D800DB"/>
    <w:rsid w:val="00D80EA9"/>
    <w:rsid w:val="00D927A5"/>
    <w:rsid w:val="00D973BE"/>
    <w:rsid w:val="00DA3909"/>
    <w:rsid w:val="00DA69E3"/>
    <w:rsid w:val="00DB029C"/>
    <w:rsid w:val="00DB2FFF"/>
    <w:rsid w:val="00DC42F1"/>
    <w:rsid w:val="00DD5F91"/>
    <w:rsid w:val="00DE1D7E"/>
    <w:rsid w:val="00DF164E"/>
    <w:rsid w:val="00DF503F"/>
    <w:rsid w:val="00DF595F"/>
    <w:rsid w:val="00DF5981"/>
    <w:rsid w:val="00E12C94"/>
    <w:rsid w:val="00E14AEE"/>
    <w:rsid w:val="00E14C8D"/>
    <w:rsid w:val="00E407BC"/>
    <w:rsid w:val="00E52BA4"/>
    <w:rsid w:val="00E5498A"/>
    <w:rsid w:val="00E7553E"/>
    <w:rsid w:val="00E92B8B"/>
    <w:rsid w:val="00EA0B9E"/>
    <w:rsid w:val="00EC2F1C"/>
    <w:rsid w:val="00EE7119"/>
    <w:rsid w:val="00EF3D39"/>
    <w:rsid w:val="00F054B2"/>
    <w:rsid w:val="00F30639"/>
    <w:rsid w:val="00F345D9"/>
    <w:rsid w:val="00F601DC"/>
    <w:rsid w:val="00F70334"/>
    <w:rsid w:val="00F82C62"/>
    <w:rsid w:val="00F9336B"/>
    <w:rsid w:val="00FA513A"/>
    <w:rsid w:val="00FA59BF"/>
    <w:rsid w:val="00FB2A77"/>
    <w:rsid w:val="00FB6292"/>
    <w:rsid w:val="00FC2CA3"/>
    <w:rsid w:val="00FD63CD"/>
    <w:rsid w:val="0B8E3779"/>
    <w:rsid w:val="0C2C119F"/>
    <w:rsid w:val="10954C9D"/>
    <w:rsid w:val="13435EDC"/>
    <w:rsid w:val="2BEC6C59"/>
    <w:rsid w:val="3032479B"/>
    <w:rsid w:val="33723559"/>
    <w:rsid w:val="362B49DB"/>
    <w:rsid w:val="485D2EA5"/>
    <w:rsid w:val="4B21453D"/>
    <w:rsid w:val="61890CF7"/>
    <w:rsid w:val="692D74B4"/>
    <w:rsid w:val="7BA46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1522</Words>
  <Characters>1641</Characters>
  <Lines>12</Lines>
  <Paragraphs>3</Paragraphs>
  <TotalTime>0</TotalTime>
  <ScaleCrop>false</ScaleCrop>
  <LinksUpToDate>false</LinksUpToDate>
  <CharactersWithSpaces>1657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2020-01-02T02:41:00Z</dcterms:created>
  <dc:creator>冷艳丽</dc:creator>
  <cp:lastModifiedBy>小容</cp:lastModifiedBy>
  <dcterms:modified xsi:type="dcterms:W3CDTF">2022-10-07T07:37:59Z</dcterms:modified>
  <cp:revision>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7A5E6D6B99F7488F86967773B1F5DC57</vt:lpwstr>
  </property>
</Properties>
</file>