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内部评审项目评分表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项目名称：</w:t>
      </w:r>
      <w:r>
        <w:rPr>
          <w:rFonts w:hint="eastAsia" w:ascii="黑体" w:eastAsia="黑体"/>
          <w:sz w:val="28"/>
          <w:szCs w:val="28"/>
          <w:u w:val="single"/>
        </w:rPr>
        <w:t>2023年文化产业招商推介项目</w:t>
      </w:r>
    </w:p>
    <w:tbl>
      <w:tblPr>
        <w:tblStyle w:val="7"/>
        <w:tblW w:w="4952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225"/>
        <w:gridCol w:w="1095"/>
        <w:gridCol w:w="6957"/>
        <w:gridCol w:w="1334"/>
        <w:gridCol w:w="1362"/>
        <w:gridCol w:w="13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tblHeader/>
        </w:trPr>
        <w:tc>
          <w:tcPr>
            <w:tcW w:w="2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4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评分项目</w:t>
            </w:r>
          </w:p>
        </w:tc>
        <w:tc>
          <w:tcPr>
            <w:tcW w:w="3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权重分值</w:t>
            </w:r>
          </w:p>
        </w:tc>
        <w:tc>
          <w:tcPr>
            <w:tcW w:w="247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评 分 参 考 及 范 围</w:t>
            </w:r>
          </w:p>
        </w:tc>
        <w:tc>
          <w:tcPr>
            <w:tcW w:w="4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8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tblHeader/>
        </w:trPr>
        <w:tc>
          <w:tcPr>
            <w:tcW w:w="255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价格</w:t>
            </w:r>
          </w:p>
        </w:tc>
        <w:tc>
          <w:tcPr>
            <w:tcW w:w="436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投标总价</w:t>
            </w:r>
          </w:p>
        </w:tc>
        <w:tc>
          <w:tcPr>
            <w:tcW w:w="390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2477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统一采用低价优先法计算，即满足招标文件要求且投标价格最低的投标报价为评标基准价，其价格分为满分。其他投标人的价格分统一按照下列公式计算：</w:t>
            </w:r>
          </w:p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投标报价得分=（评标基准价/投标报价）×权重分值</w:t>
            </w:r>
          </w:p>
        </w:tc>
        <w:tc>
          <w:tcPr>
            <w:tcW w:w="4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8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tblHeader/>
        </w:trPr>
        <w:tc>
          <w:tcPr>
            <w:tcW w:w="255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77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2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综合</w:t>
            </w:r>
          </w:p>
        </w:tc>
        <w:tc>
          <w:tcPr>
            <w:tcW w:w="436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招商目标计划</w:t>
            </w:r>
          </w:p>
        </w:tc>
        <w:tc>
          <w:tcPr>
            <w:tcW w:w="390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477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 w:bidi="th-TH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投标人对</w:t>
            </w:r>
            <w:r>
              <w:rPr>
                <w:rFonts w:hint="eastAsia" w:ascii="宋体" w:hAnsi="宋体" w:cs="宋体"/>
                <w:sz w:val="21"/>
                <w:szCs w:val="21"/>
                <w:lang w:eastAsia="zh-CN" w:bidi="th-TH"/>
              </w:rPr>
              <w:t>招商目标的初步计划情况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th-TH"/>
              </w:rPr>
              <w:t>，最高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分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提供招商目标城市作为活动地点建议，每家3分，总分不超过15分（需每个城市提供整体介绍+文化产业情况简介，合计约500字左右）；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 w:bidi="th-TH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提供上述城市招商目标企业建议，每家1分，总分不超过15分。</w:t>
            </w:r>
          </w:p>
        </w:tc>
        <w:tc>
          <w:tcPr>
            <w:tcW w:w="475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</w:pPr>
          </w:p>
        </w:tc>
        <w:tc>
          <w:tcPr>
            <w:tcW w:w="485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</w:pPr>
          </w:p>
        </w:tc>
        <w:tc>
          <w:tcPr>
            <w:tcW w:w="480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tblHeader/>
        </w:trPr>
        <w:tc>
          <w:tcPr>
            <w:tcW w:w="2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活动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方案</w:t>
            </w:r>
          </w:p>
        </w:tc>
        <w:tc>
          <w:tcPr>
            <w:tcW w:w="390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477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按投标文件提供的</w:t>
            </w: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工作</w:t>
            </w:r>
            <w:r>
              <w:rPr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方案进行评分：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（1）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活动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方案满足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招标文件需求，</w:t>
            </w: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对全部工作任务均有所体现和规划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wordWrap/>
              <w:spacing w:before="0" w:beforeAutospacing="0" w:after="0" w:afterAutospacing="0"/>
              <w:ind w:leftChars="0" w:right="0" w:rightChars="0"/>
              <w:jc w:val="left"/>
              <w:rPr>
                <w:rFonts w:hint="eastAsia" w:cs="宋体"/>
                <w:sz w:val="21"/>
                <w:szCs w:val="21"/>
                <w:lang w:val="en-US" w:eastAsia="zh-CN" w:bidi="th-TH"/>
              </w:rPr>
            </w:pP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（2）在2023年度内合理规划安排时间，可操作性强；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wordWrap/>
              <w:spacing w:before="0" w:beforeAutospacing="0" w:after="0" w:afterAutospacing="0"/>
              <w:ind w:leftChars="0" w:right="0" w:rightChars="0"/>
              <w:jc w:val="left"/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（3）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活动</w:t>
            </w: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内容安排合理，能够充分展示招商推介所必须的重要信息，展示深圳文化产业和营商环境的整体形象；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wordWrap/>
              <w:spacing w:before="0" w:beforeAutospacing="0" w:after="0" w:afterAutospacing="0"/>
              <w:ind w:leftChars="0" w:right="0" w:rightChars="0"/>
              <w:jc w:val="left"/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（4）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提供后勤保障方案，对住宿、膳食、场地、车辆、防疫等方面作出</w:t>
            </w: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详细、合理、合规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安排。</w:t>
            </w:r>
            <w:bookmarkStart w:id="0" w:name="_GoBack"/>
            <w:bookmarkEnd w:id="0"/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评分依据：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对项目需求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理解透彻，出具完整可实施方案，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且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满足以上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4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项的，得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25-30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分。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对项目需求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理解比较透彻，出具完整方案，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且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满足以上任意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3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项的，得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15-25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分。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对项目需求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理解一般透彻，出具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较完整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方案，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且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满足以上任意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项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的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，得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10-15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分。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wordWrap/>
              <w:spacing w:before="0" w:beforeAutospacing="0" w:after="0" w:afterAutospacing="0"/>
              <w:ind w:leftChars="0" w:right="0" w:rightChars="0"/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 w:bidi="th-TH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对培训需求没有完全理解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或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出具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的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方案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完整度和可行性不高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或只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满足以上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0或1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项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的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，得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0-10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分。</w:t>
            </w:r>
          </w:p>
        </w:tc>
        <w:tc>
          <w:tcPr>
            <w:tcW w:w="475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  <w:tc>
          <w:tcPr>
            <w:tcW w:w="485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  <w:tc>
          <w:tcPr>
            <w:tcW w:w="480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tblHeader/>
        </w:trPr>
        <w:tc>
          <w:tcPr>
            <w:tcW w:w="255" w:type="pct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同类项目工作经验</w:t>
            </w:r>
          </w:p>
        </w:tc>
        <w:tc>
          <w:tcPr>
            <w:tcW w:w="3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4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近3年（自20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11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月起）从事过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th-TH"/>
              </w:rPr>
              <w:t>相关工作的经验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：提供具体实例</w:t>
            </w:r>
            <w:r>
              <w:rPr>
                <w:rFonts w:hint="eastAsia" w:ascii="宋体" w:hAnsi="宋体" w:cs="宋体"/>
                <w:sz w:val="21"/>
                <w:szCs w:val="21"/>
                <w:lang w:eastAsia="zh-CN" w:bidi="th-TH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每项5分，最高得1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分(需提供相关证明资料)</w:t>
            </w:r>
          </w:p>
        </w:tc>
        <w:tc>
          <w:tcPr>
            <w:tcW w:w="4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  <w:tc>
          <w:tcPr>
            <w:tcW w:w="4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  <w:tc>
          <w:tcPr>
            <w:tcW w:w="4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</w:tr>
    </w:tbl>
    <w:p>
      <w:pPr>
        <w:wordWrap w:val="0"/>
        <w:ind w:right="420"/>
        <w:jc w:val="right"/>
        <w:rPr>
          <w:rFonts w:hint="eastAsia"/>
          <w:b/>
          <w:sz w:val="24"/>
        </w:rPr>
      </w:pPr>
    </w:p>
    <w:p>
      <w:pPr>
        <w:ind w:right="42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谈判小组评分员签名：                               日期：</w:t>
      </w:r>
    </w:p>
    <w:sectPr>
      <w:pgSz w:w="16838" w:h="11906" w:orient="landscape"/>
      <w:pgMar w:top="851" w:right="1440" w:bottom="156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37D4"/>
    <w:rsid w:val="0003073F"/>
    <w:rsid w:val="00032217"/>
    <w:rsid w:val="000329D3"/>
    <w:rsid w:val="00043F7E"/>
    <w:rsid w:val="000C5EFA"/>
    <w:rsid w:val="001154E1"/>
    <w:rsid w:val="00145E28"/>
    <w:rsid w:val="0015371E"/>
    <w:rsid w:val="0019607D"/>
    <w:rsid w:val="001B13A0"/>
    <w:rsid w:val="001F0AD6"/>
    <w:rsid w:val="00234574"/>
    <w:rsid w:val="002720FA"/>
    <w:rsid w:val="002844CB"/>
    <w:rsid w:val="002C091A"/>
    <w:rsid w:val="002C15B2"/>
    <w:rsid w:val="002F5F65"/>
    <w:rsid w:val="00304766"/>
    <w:rsid w:val="003069DB"/>
    <w:rsid w:val="0033255C"/>
    <w:rsid w:val="003B76B8"/>
    <w:rsid w:val="003D3200"/>
    <w:rsid w:val="004A6B7F"/>
    <w:rsid w:val="004C7867"/>
    <w:rsid w:val="004E5155"/>
    <w:rsid w:val="00540A6B"/>
    <w:rsid w:val="00557CA6"/>
    <w:rsid w:val="00566423"/>
    <w:rsid w:val="005708E5"/>
    <w:rsid w:val="0057592C"/>
    <w:rsid w:val="00594FD0"/>
    <w:rsid w:val="005D51CF"/>
    <w:rsid w:val="00636170"/>
    <w:rsid w:val="00636E75"/>
    <w:rsid w:val="00642D2D"/>
    <w:rsid w:val="00645449"/>
    <w:rsid w:val="0079789F"/>
    <w:rsid w:val="007A2570"/>
    <w:rsid w:val="007B31C7"/>
    <w:rsid w:val="007B7B10"/>
    <w:rsid w:val="007C27A3"/>
    <w:rsid w:val="007E32C1"/>
    <w:rsid w:val="007F4FFF"/>
    <w:rsid w:val="00821C50"/>
    <w:rsid w:val="00822E85"/>
    <w:rsid w:val="00836506"/>
    <w:rsid w:val="008D3A59"/>
    <w:rsid w:val="008F779E"/>
    <w:rsid w:val="00954E87"/>
    <w:rsid w:val="00960C9A"/>
    <w:rsid w:val="0096254A"/>
    <w:rsid w:val="009649FC"/>
    <w:rsid w:val="009A4202"/>
    <w:rsid w:val="009D0294"/>
    <w:rsid w:val="009E09D6"/>
    <w:rsid w:val="009F6F58"/>
    <w:rsid w:val="00A9573A"/>
    <w:rsid w:val="00AA1F22"/>
    <w:rsid w:val="00AC2668"/>
    <w:rsid w:val="00AC375E"/>
    <w:rsid w:val="00B11699"/>
    <w:rsid w:val="00B13334"/>
    <w:rsid w:val="00B322FB"/>
    <w:rsid w:val="00B47CD9"/>
    <w:rsid w:val="00B549B8"/>
    <w:rsid w:val="00B82281"/>
    <w:rsid w:val="00B87BDB"/>
    <w:rsid w:val="00B9205E"/>
    <w:rsid w:val="00BF1079"/>
    <w:rsid w:val="00C432A3"/>
    <w:rsid w:val="00C615BF"/>
    <w:rsid w:val="00C92741"/>
    <w:rsid w:val="00CE6856"/>
    <w:rsid w:val="00D1604D"/>
    <w:rsid w:val="00DA2841"/>
    <w:rsid w:val="00DF0E24"/>
    <w:rsid w:val="00DF6A98"/>
    <w:rsid w:val="00E42999"/>
    <w:rsid w:val="00E70ADE"/>
    <w:rsid w:val="00E737D4"/>
    <w:rsid w:val="00E8732D"/>
    <w:rsid w:val="00EA62B9"/>
    <w:rsid w:val="00ED170A"/>
    <w:rsid w:val="00ED5ECF"/>
    <w:rsid w:val="00EE75F1"/>
    <w:rsid w:val="00F11786"/>
    <w:rsid w:val="00F40B53"/>
    <w:rsid w:val="00F503D2"/>
    <w:rsid w:val="00F721CD"/>
    <w:rsid w:val="00FA0DE8"/>
    <w:rsid w:val="00FB4E43"/>
    <w:rsid w:val="00FC521E"/>
    <w:rsid w:val="00FD2E0D"/>
    <w:rsid w:val="00FF5D04"/>
    <w:rsid w:val="08E42C95"/>
    <w:rsid w:val="09CD1701"/>
    <w:rsid w:val="15F21286"/>
    <w:rsid w:val="1AD5753C"/>
    <w:rsid w:val="27C7E58F"/>
    <w:rsid w:val="2A7B2A15"/>
    <w:rsid w:val="2CD2CF40"/>
    <w:rsid w:val="2EEE64AF"/>
    <w:rsid w:val="308E9806"/>
    <w:rsid w:val="32F96A85"/>
    <w:rsid w:val="337D0DFB"/>
    <w:rsid w:val="39EE6C6B"/>
    <w:rsid w:val="3DBD2058"/>
    <w:rsid w:val="443607EC"/>
    <w:rsid w:val="4A5B4C3E"/>
    <w:rsid w:val="4EA9729B"/>
    <w:rsid w:val="529412C8"/>
    <w:rsid w:val="5A6437AF"/>
    <w:rsid w:val="5EC549F9"/>
    <w:rsid w:val="5F4FEB9A"/>
    <w:rsid w:val="5FB524D8"/>
    <w:rsid w:val="62FB2F04"/>
    <w:rsid w:val="66DE488E"/>
    <w:rsid w:val="66FF1044"/>
    <w:rsid w:val="6AFB137F"/>
    <w:rsid w:val="6BDF1559"/>
    <w:rsid w:val="6DFD6FE5"/>
    <w:rsid w:val="6F3F7908"/>
    <w:rsid w:val="7677282C"/>
    <w:rsid w:val="77DF4028"/>
    <w:rsid w:val="7BE62C36"/>
    <w:rsid w:val="7DFEC666"/>
    <w:rsid w:val="7F1603C6"/>
    <w:rsid w:val="7FCFAFB4"/>
    <w:rsid w:val="7FEF2A50"/>
    <w:rsid w:val="7FEFFA91"/>
    <w:rsid w:val="7FFF876D"/>
    <w:rsid w:val="8ED97342"/>
    <w:rsid w:val="A6FFC083"/>
    <w:rsid w:val="B77B9425"/>
    <w:rsid w:val="CFEF7C58"/>
    <w:rsid w:val="DF7EEF15"/>
    <w:rsid w:val="DFC710CA"/>
    <w:rsid w:val="F2F7105E"/>
    <w:rsid w:val="F5F9C7C4"/>
    <w:rsid w:val="FEFBA9C6"/>
    <w:rsid w:val="FEFF49AC"/>
    <w:rsid w:val="FF5F394D"/>
    <w:rsid w:val="FFFE3DF8"/>
    <w:rsid w:val="FFFF9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109</Words>
  <Characters>627</Characters>
  <Lines>5</Lines>
  <Paragraphs>1</Paragraphs>
  <TotalTime>3</TotalTime>
  <ScaleCrop>false</ScaleCrop>
  <LinksUpToDate>false</LinksUpToDate>
  <CharactersWithSpaces>735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2020-06-13T22:56:00Z</dcterms:created>
  <dc:creator>微软中国</dc:creator>
  <cp:lastModifiedBy>wtjxdn</cp:lastModifiedBy>
  <cp:lastPrinted>2019-04-22T18:27:00Z</cp:lastPrinted>
  <dcterms:modified xsi:type="dcterms:W3CDTF">2022-11-25T12:22:58Z</dcterms:modified>
  <dc:title>内部评审项目评分表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6B70BAC426014F8096002F7FE8891FCA</vt:lpwstr>
  </property>
</Properties>
</file>