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2024年广东省“百县千镇万村”系列赛——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千镇乒乓球赛深圳市级赛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委托承办服务项目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评审评分表</w:t>
      </w:r>
    </w:p>
    <w:tbl>
      <w:tblPr>
        <w:tblStyle w:val="2"/>
        <w:tblpPr w:leftFromText="180" w:rightFromText="180" w:vertAnchor="text" w:horzAnchor="margin" w:tblpXSpec="center" w:tblpY="249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53"/>
        <w:gridCol w:w="668"/>
        <w:gridCol w:w="6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Arial" w:eastAsia="仿宋_GB2312"/>
                <w:sz w:val="28"/>
                <w:szCs w:val="28"/>
              </w:rPr>
              <w:t>序号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评分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因素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分值</w:t>
            </w:r>
          </w:p>
        </w:tc>
        <w:tc>
          <w:tcPr>
            <w:tcW w:w="6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评 价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30</w:t>
            </w:r>
          </w:p>
        </w:tc>
        <w:tc>
          <w:tcPr>
            <w:tcW w:w="6708" w:type="dxa"/>
            <w:vMerge w:val="restart"/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综合评分法中的价格分统一采用低价优先法计算,即满足招标文件要求且投标价格最低的投标报价为评标基准价,其价格分为满分</w:t>
            </w:r>
            <w:r>
              <w:rPr>
                <w:rFonts w:hint="eastAsia" w:ascii="宋体" w:hAnsi="宋体"/>
              </w:rPr>
              <w:t>，但不以最低报价作为中标依据</w:t>
            </w:r>
            <w:r>
              <w:rPr>
                <w:rFonts w:ascii="宋体" w:hAnsi="宋体"/>
              </w:rPr>
              <w:t>。其他投标人的价格分统一按照下列公式计算:</w:t>
            </w:r>
          </w:p>
          <w:p>
            <w:pPr>
              <w:spacing w:line="280" w:lineRule="exact"/>
              <w:ind w:right="420" w:firstLine="422" w:firstLineChars="200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/>
                <w:b/>
              </w:rPr>
              <w:t>投标报价得分=(评标基准价/投标报价)×</w:t>
            </w:r>
            <w:r>
              <w:rPr>
                <w:rFonts w:hint="eastAsia" w:ascii="宋体" w:hAnsi="宋体"/>
                <w:b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670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技术部分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  <w:tc>
          <w:tcPr>
            <w:tcW w:w="670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1、</w:t>
            </w:r>
            <w:r>
              <w:rPr>
                <w:rFonts w:ascii="宋体" w:hAnsi="宋体"/>
                <w:b/>
                <w:szCs w:val="28"/>
              </w:rPr>
              <w:t>实施方案</w:t>
            </w:r>
            <w:r>
              <w:rPr>
                <w:rFonts w:hint="eastAsia" w:ascii="宋体" w:hAnsi="宋体"/>
                <w:b/>
                <w:szCs w:val="28"/>
              </w:rPr>
              <w:t>（</w:t>
            </w:r>
            <w:r>
              <w:rPr>
                <w:rFonts w:ascii="宋体" w:hAnsi="宋体"/>
                <w:b/>
                <w:szCs w:val="28"/>
              </w:rPr>
              <w:t>20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评委评分，考核方案策略、方案资源、方案流程、方案实施保障等整体策划能力及实施能力</w:t>
            </w:r>
            <w:r>
              <w:rPr>
                <w:rFonts w:hint="default"/>
              </w:rPr>
              <w:t>，根据：（1）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完全贴合项目主题</w:t>
            </w:r>
            <w:r>
              <w:rPr>
                <w:rFonts w:hint="default"/>
              </w:rPr>
              <w:t>；（2）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创意新颖，活动内容、赛事赛制丰富多样</w:t>
            </w:r>
            <w:r>
              <w:rPr>
                <w:rFonts w:hint="default"/>
              </w:rPr>
              <w:t>；（3）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符合实际情况，具备可操作性；</w:t>
            </w:r>
            <w:r>
              <w:rPr>
                <w:rFonts w:hint="default"/>
              </w:rPr>
              <w:t>（4）</w:t>
            </w:r>
            <w:r>
              <w:rPr>
                <w:rFonts w:hint="eastAsia"/>
              </w:rPr>
              <w:t>投标人对项目的理解及认识充分</w:t>
            </w:r>
            <w:r>
              <w:rPr>
                <w:rFonts w:hint="default"/>
              </w:rPr>
              <w:t>，熟悉项目流程操作，内容细致、完善。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满足以上四项要求，得</w:t>
            </w:r>
            <w:r>
              <w:rPr>
                <w:rFonts w:hint="eastAsia"/>
              </w:rPr>
              <w:t>16—20分；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</w:pPr>
            <w:r>
              <w:rPr>
                <w:rFonts w:hint="default"/>
              </w:rPr>
              <w:t>满足以上三项要求，得</w:t>
            </w:r>
            <w:r>
              <w:rPr>
                <w:rFonts w:hint="eastAsia"/>
              </w:rPr>
              <w:t>11—15分；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满足以上二项要求，得6</w:t>
            </w:r>
            <w:r>
              <w:rPr>
                <w:rFonts w:hint="eastAsia"/>
              </w:rPr>
              <w:t>—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满足以上一项及其以下要求，得0-5分。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70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default" w:ascii="宋体" w:hAnsi="宋体"/>
                <w:b/>
                <w:szCs w:val="28"/>
              </w:rPr>
              <w:t>2</w:t>
            </w:r>
            <w:r>
              <w:rPr>
                <w:rFonts w:hint="eastAsia" w:ascii="宋体" w:hAnsi="宋体"/>
                <w:b/>
                <w:szCs w:val="28"/>
              </w:rPr>
              <w:t>、项目管理执行力（</w:t>
            </w:r>
            <w:r>
              <w:rPr>
                <w:rFonts w:hint="default" w:ascii="宋体" w:hAnsi="宋体"/>
                <w:b/>
                <w:szCs w:val="28"/>
              </w:rPr>
              <w:t>15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能够提供用于执行该服务合作不少于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人的核心工作团队</w:t>
            </w:r>
            <w:r>
              <w:rPr>
                <w:rFonts w:hint="eastAsia" w:hAnsi="宋体"/>
              </w:rPr>
              <w:t>，</w:t>
            </w:r>
            <w:r>
              <w:rPr>
                <w:rFonts w:hint="eastAsia"/>
              </w:rPr>
              <w:t>团队</w:t>
            </w:r>
            <w:r>
              <w:t>人员具备</w:t>
            </w:r>
            <w:r>
              <w:rPr>
                <w:rFonts w:hint="eastAsia"/>
              </w:rPr>
              <w:t>同类</w:t>
            </w:r>
            <w:r>
              <w:t>项目服务</w:t>
            </w:r>
            <w:r>
              <w:rPr>
                <w:rFonts w:hint="eastAsia"/>
              </w:rPr>
              <w:t>经验，投标人拟安排的团队人员必须为单位自有员工，提供自有员工</w:t>
            </w:r>
            <w:r>
              <w:rPr>
                <w:rFonts w:hint="eastAsia"/>
                <w:b/>
                <w:bCs/>
              </w:rPr>
              <w:t>承诺函</w:t>
            </w:r>
            <w:r>
              <w:rPr>
                <w:rFonts w:hint="eastAsia"/>
              </w:rPr>
              <w:t>（格式自定），在此基础上：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 w:firstLine="420" w:firstLineChars="200"/>
              <w:jc w:val="left"/>
              <w:rPr>
                <w:rFonts w:hint="default"/>
              </w:rPr>
            </w:pPr>
            <w:r>
              <w:t>配备的成员人员具有大专</w:t>
            </w:r>
            <w:r>
              <w:rPr>
                <w:rFonts w:hint="eastAsia"/>
              </w:rPr>
              <w:t>及</w:t>
            </w:r>
            <w:r>
              <w:t>以上学历的，提供该</w:t>
            </w:r>
            <w:r>
              <w:rPr>
                <w:rFonts w:hint="eastAsia"/>
              </w:rPr>
              <w:t>名</w:t>
            </w:r>
            <w:r>
              <w:t>成员学历证明文件。每提供1名得</w:t>
            </w:r>
            <w:r>
              <w:rPr>
                <w:rFonts w:hint="default"/>
              </w:rPr>
              <w:t>3</w:t>
            </w:r>
            <w:r>
              <w:t>分，满分</w:t>
            </w:r>
            <w:r>
              <w:rPr>
                <w:rFonts w:hint="default"/>
              </w:rPr>
              <w:t>15</w:t>
            </w:r>
            <w:r>
              <w:t>分，</w:t>
            </w:r>
            <w:r>
              <w:rPr>
                <w:rFonts w:hint="eastAsia"/>
              </w:rPr>
              <w:t>未提供或提供无效证</w:t>
            </w:r>
            <w:r>
              <w:t>明</w:t>
            </w:r>
            <w:r>
              <w:rPr>
                <w:rFonts w:hint="eastAsia"/>
              </w:rPr>
              <w:t>文件的</w:t>
            </w:r>
            <w:r>
              <w:t>，</w:t>
            </w:r>
            <w:r>
              <w:rPr>
                <w:rFonts w:hint="eastAsia"/>
              </w:rPr>
              <w:t>不得分</w:t>
            </w:r>
            <w:r>
              <w:rPr>
                <w:rFonts w:hint="default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67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default" w:ascii="宋体" w:hAnsi="宋体"/>
                <w:b/>
                <w:szCs w:val="28"/>
              </w:rPr>
              <w:t>3、</w:t>
            </w:r>
            <w:r>
              <w:rPr>
                <w:rFonts w:hint="eastAsia" w:ascii="宋体" w:hAnsi="宋体"/>
                <w:b/>
                <w:szCs w:val="28"/>
              </w:rPr>
              <w:t>裁判员技术水平（</w:t>
            </w:r>
            <w:r>
              <w:rPr>
                <w:rFonts w:ascii="宋体" w:hAnsi="宋体"/>
                <w:b/>
                <w:szCs w:val="28"/>
              </w:rPr>
              <w:t>1</w:t>
            </w:r>
            <w:r>
              <w:rPr>
                <w:rFonts w:hint="eastAsia" w:ascii="宋体" w:hAnsi="宋体"/>
                <w:b/>
                <w:szCs w:val="28"/>
              </w:rPr>
              <w:t>5分）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投标人</w:t>
            </w:r>
            <w:r>
              <w:t>承办本项目</w:t>
            </w:r>
            <w:r>
              <w:rPr>
                <w:rFonts w:hint="eastAsia"/>
              </w:rPr>
              <w:t>能够</w:t>
            </w:r>
            <w:r>
              <w:rPr>
                <w:bCs/>
              </w:rPr>
              <w:t>配备不少于</w:t>
            </w:r>
            <w:r>
              <w:rPr>
                <w:rFonts w:hint="default"/>
                <w:bCs/>
              </w:rPr>
              <w:t>2名中国</w:t>
            </w:r>
            <w:r>
              <w:rPr>
                <w:rFonts w:hint="eastAsia"/>
                <w:bCs/>
                <w:lang w:val="en-US" w:eastAsia="zh-CN"/>
              </w:rPr>
              <w:t>乒乓球</w:t>
            </w:r>
            <w:r>
              <w:rPr>
                <w:rFonts w:hint="default"/>
                <w:bCs/>
              </w:rPr>
              <w:t>协会认证的</w:t>
            </w:r>
            <w:r>
              <w:rPr>
                <w:rFonts w:hint="eastAsia"/>
                <w:bCs/>
                <w:lang w:val="en-US" w:eastAsia="zh-CN"/>
              </w:rPr>
              <w:t>乒乓球</w:t>
            </w:r>
            <w:r>
              <w:rPr>
                <w:bCs/>
              </w:rPr>
              <w:t>裁判员，</w:t>
            </w:r>
            <w:r>
              <w:rPr>
                <w:rFonts w:hint="eastAsia"/>
              </w:rPr>
              <w:t>在此基础上：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bCs/>
              </w:rPr>
              <w:t>（</w:t>
            </w:r>
            <w:r>
              <w:rPr>
                <w:rFonts w:hint="default"/>
                <w:bCs/>
              </w:rPr>
              <w:t>1</w:t>
            </w:r>
            <w:r>
              <w:rPr>
                <w:bCs/>
              </w:rPr>
              <w:t>）配备的</w:t>
            </w:r>
            <w:r>
              <w:rPr>
                <w:rFonts w:hint="eastAsia"/>
                <w:bCs/>
                <w:lang w:val="en-US" w:eastAsia="zh-CN"/>
              </w:rPr>
              <w:t>乒乓球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</w:t>
            </w:r>
            <w:r>
              <w:rPr>
                <w:rFonts w:hint="default"/>
                <w:bCs/>
              </w:rPr>
              <w:t>三</w:t>
            </w:r>
            <w:r>
              <w:rPr>
                <w:bCs/>
              </w:rPr>
              <w:t>级的，得5</w:t>
            </w:r>
            <w:r>
              <w:rPr>
                <w:rFonts w:hint="eastAsia"/>
                <w:bCs/>
              </w:rPr>
              <w:t>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</w:pPr>
            <w:r>
              <w:rPr>
                <w:rFonts w:hint="default"/>
                <w:bCs/>
              </w:rPr>
              <w:t>（2）</w:t>
            </w:r>
            <w:r>
              <w:rPr>
                <w:bCs/>
              </w:rPr>
              <w:t>配备的</w:t>
            </w:r>
            <w:r>
              <w:rPr>
                <w:rFonts w:hint="eastAsia"/>
                <w:bCs/>
                <w:lang w:val="en-US" w:eastAsia="zh-CN"/>
              </w:rPr>
              <w:t>乒乓球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技术等级达到国家二级的，得</w:t>
            </w:r>
            <w:r>
              <w:rPr>
                <w:rFonts w:hint="eastAsia"/>
                <w:bCs/>
              </w:rPr>
              <w:t>10分。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</w:pPr>
            <w:r>
              <w:rPr>
                <w:rFonts w:hint="default"/>
                <w:bCs/>
              </w:rPr>
              <w:t>（3）</w:t>
            </w:r>
            <w:r>
              <w:rPr>
                <w:bCs/>
              </w:rPr>
              <w:t>配备的</w:t>
            </w:r>
            <w:r>
              <w:rPr>
                <w:rFonts w:hint="eastAsia"/>
                <w:bCs/>
                <w:lang w:val="en-US" w:eastAsia="zh-CN"/>
              </w:rPr>
              <w:t>乒乓球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技术等级达到国家一级及以上的，得</w:t>
            </w:r>
            <w:r>
              <w:rPr>
                <w:rFonts w:hint="eastAsia"/>
                <w:bCs/>
              </w:rPr>
              <w:t>15分。</w:t>
            </w:r>
          </w:p>
          <w:p>
            <w:pPr>
              <w:spacing w:line="280" w:lineRule="exact"/>
              <w:ind w:firstLine="420" w:firstLineChars="200"/>
              <w:jc w:val="left"/>
            </w:pPr>
            <w:r>
              <w:rPr>
                <w:rFonts w:hint="eastAsia"/>
                <w:bCs/>
              </w:rPr>
              <w:t>评分标准：</w:t>
            </w:r>
            <w:r>
              <w:t>投标人须提供</w:t>
            </w:r>
            <w:r>
              <w:rPr>
                <w:rFonts w:hint="eastAsia"/>
              </w:rPr>
              <w:t>中国</w:t>
            </w:r>
            <w:r>
              <w:rPr>
                <w:rFonts w:hint="eastAsia"/>
                <w:bCs/>
                <w:lang w:val="en-US" w:eastAsia="zh-CN"/>
              </w:rPr>
              <w:t>乒乓球</w:t>
            </w:r>
            <w:r>
              <w:rPr>
                <w:rFonts w:hint="eastAsia"/>
              </w:rPr>
              <w:t>协会颁发的</w:t>
            </w:r>
            <w:r>
              <w:t>裁判员</w:t>
            </w:r>
            <w:r>
              <w:rPr>
                <w:bCs/>
              </w:rPr>
              <w:t>技术等级</w:t>
            </w:r>
            <w:r>
              <w:rPr>
                <w:rFonts w:hint="eastAsia"/>
                <w:bCs/>
              </w:rPr>
              <w:t>证书复印件</w:t>
            </w:r>
            <w:r>
              <w:t>。</w:t>
            </w:r>
            <w:r>
              <w:rPr>
                <w:rFonts w:hint="eastAsia"/>
              </w:rPr>
              <w:t>未提供或提供无效证</w:t>
            </w:r>
            <w:r>
              <w:t>明</w:t>
            </w:r>
            <w:r>
              <w:rPr>
                <w:rFonts w:hint="eastAsia"/>
              </w:rPr>
              <w:t>的</w:t>
            </w:r>
            <w:r>
              <w:t>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商务部分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670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投标人同类项目业绩情况（</w:t>
            </w:r>
            <w:r>
              <w:rPr>
                <w:rFonts w:hint="default" w:ascii="宋体" w:hAnsi="宋体"/>
                <w:b/>
                <w:szCs w:val="28"/>
              </w:rPr>
              <w:t>20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>
            <w:pPr>
              <w:spacing w:line="280" w:lineRule="exact"/>
              <w:ind w:right="42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</w:rPr>
              <w:t>投标人近3年（</w:t>
            </w:r>
            <w:r>
              <w:t>20</w:t>
            </w:r>
            <w:r>
              <w:rPr>
                <w:rFonts w:hint="default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月1日以来），具有</w:t>
            </w:r>
            <w:r>
              <w:rPr>
                <w:rFonts w:hint="default"/>
              </w:rPr>
              <w:t>承办</w:t>
            </w:r>
            <w:r>
              <w:rPr>
                <w:rFonts w:hint="eastAsia"/>
                <w:lang w:val="en-US" w:eastAsia="zh-CN"/>
              </w:rPr>
              <w:t>乒乓球</w:t>
            </w:r>
            <w:r>
              <w:rPr>
                <w:rFonts w:hint="default"/>
              </w:rPr>
              <w:t>赛事活动</w:t>
            </w:r>
            <w:r>
              <w:rPr>
                <w:rFonts w:hint="eastAsia"/>
                <w:lang w:val="en-US" w:eastAsia="zh-CN"/>
              </w:rPr>
              <w:t>经验</w:t>
            </w:r>
            <w:r>
              <w:rPr>
                <w:rFonts w:hint="eastAsia"/>
              </w:rPr>
              <w:t>的，得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承办</w:t>
            </w:r>
            <w:r>
              <w:rPr>
                <w:rFonts w:hint="default"/>
              </w:rPr>
              <w:t>参赛人数不少于100人</w:t>
            </w:r>
            <w:r>
              <w:rPr>
                <w:rFonts w:hint="eastAsia"/>
                <w:lang w:val="en-US" w:eastAsia="zh-CN"/>
              </w:rPr>
              <w:t>的，得10分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请提供合同或中标通知书扫描件，未提供得0分。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9591E"/>
    <w:multiLevelType w:val="multilevel"/>
    <w:tmpl w:val="3449591E"/>
    <w:lvl w:ilvl="0" w:tentative="0">
      <w:start w:val="1"/>
      <w:numFmt w:val="decimalEnclosedCircle"/>
      <w:lvlText w:val="%1"/>
      <w:lvlJc w:val="left"/>
      <w:pPr>
        <w:ind w:left="0" w:leftChars="0" w:firstLine="0" w:firstLineChars="0"/>
      </w:pPr>
      <w:rPr>
        <w:rFonts w:hint="eastAsia" w:ascii="宋体" w:hAnsi="宋体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zhkMjFhMWVjM2EwZGVkM2FjZTNiZGI4OGI4NzIifQ=="/>
  </w:docVars>
  <w:rsids>
    <w:rsidRoot w:val="05A9219B"/>
    <w:rsid w:val="05A9219B"/>
    <w:rsid w:val="0C605AD8"/>
    <w:rsid w:val="38B110EB"/>
    <w:rsid w:val="708B251E"/>
    <w:rsid w:val="774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863</Words>
  <Characters>891</Characters>
  <Lines>0</Lines>
  <Paragraphs>0</Paragraphs>
  <TotalTime>0</TotalTime>
  <ScaleCrop>false</ScaleCrop>
  <LinksUpToDate>false</LinksUpToDate>
  <CharactersWithSpaces>894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2024-07-26T08:39:00Z</dcterms:created>
  <dc:creator>小容</dc:creator>
  <cp:lastModifiedBy>小容</cp:lastModifiedBy>
  <dcterms:modified xsi:type="dcterms:W3CDTF">2024-07-26T08:42:29Z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6EF80D36749D494AB26319633373B8A5_11</vt:lpwstr>
  </property>
</Properties>
</file>