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DDFB47">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群众文化专业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员级</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7E67C6">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3E5718D3">
      <w:pPr>
        <w:spacing w:before="1" w:line="220" w:lineRule="auto"/>
        <w:ind w:left="121"/>
        <w:rPr>
          <w:rFonts w:ascii="宋体" w:hAnsi="宋体" w:eastAsia="宋体" w:cs="宋体"/>
          <w:sz w:val="22"/>
          <w:szCs w:val="22"/>
        </w:rPr>
      </w:pPr>
    </w:p>
    <w:p w14:paraId="7B3D95B1">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138E3B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7F55BF8A">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CDE0C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2EA190AE">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44A0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599E7167">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62F3D23A">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6AE791B8">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p>
        </w:tc>
      </w:tr>
      <w:tr w14:paraId="6929A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5" w:hRule="atLeast"/>
        </w:trPr>
        <w:tc>
          <w:tcPr>
            <w:tcW w:w="15618" w:type="dxa"/>
            <w:vAlign w:val="top"/>
          </w:tcPr>
          <w:p w14:paraId="5B24D204">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自评符合学历资历条件情况</w:t>
            </w:r>
          </w:p>
          <w:p w14:paraId="560123FE">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2373938B">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一、普通申报依据：（粤人社规〔2021〕30号）附件的《广东省群众文化专业人员职称评价标准条件》</w:t>
            </w:r>
          </w:p>
        </w:tc>
      </w:tr>
      <w:tr w14:paraId="12DB5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0EF6607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5B0143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普通申报符合文件的材料：</w:t>
            </w:r>
          </w:p>
          <w:p w14:paraId="52A9CA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7DC6E1F4">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具备大学专科学历或技工院校高级工班毕业，从事群众文化相关工作满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年。 </w:t>
            </w:r>
          </w:p>
          <w:p w14:paraId="7251D233">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具备高中（含中专、职高、技工院校中级工班）毕业学历，从事群众文化相关工作满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年。 </w:t>
            </w:r>
          </w:p>
          <w:p w14:paraId="4E2463B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kern w:val="0"/>
                <w:sz w:val="22"/>
                <w:szCs w:val="22"/>
                <w:lang w:val="en-US" w:eastAsia="en-US" w:bidi="ar-SA"/>
              </w:rPr>
              <w:t>2.职称/职业证书</w:t>
            </w:r>
          </w:p>
          <w:p w14:paraId="52345B9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职称证书</w:t>
            </w:r>
          </w:p>
          <w:p w14:paraId="27C70B7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职业证书</w:t>
            </w:r>
          </w:p>
          <w:p w14:paraId="1865038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sym w:font="Wingdings" w:char="00A8"/>
            </w:r>
            <w:r>
              <w:rPr>
                <w:rFonts w:hint="eastAsia"/>
              </w:rPr>
              <w:t>3.国内职业资格证书（参照《深圳市职称评审申报指南》的附录202</w:t>
            </w:r>
            <w:r>
              <w:rPr>
                <w:rFonts w:hint="eastAsia"/>
                <w:lang w:val="en-US" w:eastAsia="zh-CN"/>
              </w:rPr>
              <w:t>4</w:t>
            </w:r>
            <w:bookmarkStart w:id="0" w:name="_GoBack"/>
            <w:bookmarkEnd w:id="0"/>
            <w:r>
              <w:rPr>
                <w:rFonts w:hint="eastAsia"/>
              </w:rPr>
              <w:t>年度职业资格与职称对应情况表）</w:t>
            </w:r>
          </w:p>
        </w:tc>
      </w:tr>
      <w:tr w14:paraId="5C286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75" w:hRule="atLeast"/>
        </w:trPr>
        <w:tc>
          <w:tcPr>
            <w:tcW w:w="15618" w:type="dxa"/>
            <w:vAlign w:val="top"/>
          </w:tcPr>
          <w:p w14:paraId="1B28B0E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自评符合工作能力（经历）条件情况</w:t>
            </w:r>
          </w:p>
          <w:p w14:paraId="345EC1F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条款号</w:t>
            </w:r>
          </w:p>
          <w:p w14:paraId="7571D04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rPr>
              <w:t>依据：</w:t>
            </w:r>
            <w:r>
              <w:rPr>
                <w:rFonts w:hint="eastAsia"/>
                <w:lang w:val="en-US" w:eastAsia="zh-CN"/>
              </w:rPr>
              <w:t>（粤人社规〔2021〕30号）附件的《广东省群众文化专业人员职称评价标准条件》</w:t>
            </w:r>
          </w:p>
          <w:p w14:paraId="5051C078">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初步掌握群众文化专业基础理论和专业技能。 </w:t>
            </w:r>
          </w:p>
          <w:p w14:paraId="67613702">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能协助完成艺术普及（含活动策划、辅导培训、文艺创作或表演）、非物质文化遗产保护和文化馆管理等相关工作。</w:t>
            </w:r>
          </w:p>
          <w:p w14:paraId="50EC682A">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tc>
      </w:tr>
      <w:tr w14:paraId="3C0E7A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258B420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自评符合业绩</w:t>
            </w:r>
            <w:r>
              <w:rPr>
                <w:rFonts w:hint="eastAsia"/>
                <w:lang w:eastAsia="zh-CN"/>
              </w:rPr>
              <w:t>和</w:t>
            </w:r>
            <w:r>
              <w:rPr>
                <w:rFonts w:hint="eastAsia"/>
              </w:rPr>
              <w:t>成果条件情况</w:t>
            </w:r>
          </w:p>
          <w:p w14:paraId="4599B51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条款号</w:t>
            </w:r>
          </w:p>
          <w:p w14:paraId="2042CFF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rPr>
              <w:t>依据：</w:t>
            </w:r>
            <w:r>
              <w:rPr>
                <w:rFonts w:hint="eastAsia"/>
                <w:lang w:val="en-US" w:eastAsia="zh-CN"/>
              </w:rPr>
              <w:t>（粤人社规〔2021〕30号）附件的《广东省群众文化专业人员职称评价标准条件》</w:t>
            </w:r>
          </w:p>
          <w:p w14:paraId="410C5CEB">
            <w:pPr>
              <w:pStyle w:val="5"/>
              <w:keepNext w:val="0"/>
              <w:keepLines w:val="0"/>
              <w:pageBreakBefore w:val="0"/>
              <w:widowControl/>
              <w:kinsoku w:val="0"/>
              <w:wordWrap/>
              <w:overflowPunct/>
              <w:topLinePunct w:val="0"/>
              <w:autoSpaceDE w:val="0"/>
              <w:autoSpaceDN w:val="0"/>
              <w:bidi w:val="0"/>
              <w:adjustRightInd w:val="0"/>
              <w:snapToGrid w:val="0"/>
              <w:spacing w:before="0" w:beforeLines="50"/>
              <w:ind w:firstLine="442" w:firstLineChars="200"/>
              <w:textAlignment w:val="baseline"/>
              <w:rPr>
                <w:rFonts w:hint="eastAsia"/>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782DB632">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5420CC7E">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42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辅导、创作或表演的作品入选乡镇级以上比赛、展览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件以上。 </w:t>
            </w:r>
          </w:p>
          <w:p w14:paraId="52412CCB">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42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较好地完成艺术培训或辅导任务 </w:t>
            </w:r>
            <w:r>
              <w:rPr>
                <w:rFonts w:hint="default" w:ascii="宋体" w:hAnsi="宋体" w:eastAsia="宋体" w:cs="宋体"/>
                <w:snapToGrid w:val="0"/>
                <w:color w:val="000000"/>
                <w:kern w:val="0"/>
                <w:sz w:val="22"/>
                <w:szCs w:val="22"/>
                <w:lang w:val="en-US" w:eastAsia="zh-CN" w:bidi="ar-SA"/>
              </w:rPr>
              <w:t xml:space="preserve">2 </w:t>
            </w:r>
            <w:r>
              <w:rPr>
                <w:rFonts w:hint="eastAsia" w:ascii="宋体" w:hAnsi="宋体" w:eastAsia="宋体" w:cs="宋体"/>
                <w:snapToGrid w:val="0"/>
                <w:color w:val="000000"/>
                <w:kern w:val="0"/>
                <w:sz w:val="22"/>
                <w:szCs w:val="22"/>
                <w:lang w:val="en-US" w:eastAsia="zh-CN" w:bidi="ar-SA"/>
              </w:rPr>
              <w:t xml:space="preserve">项以上。 </w:t>
            </w:r>
          </w:p>
          <w:p w14:paraId="59719ED9">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42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 xml:space="preserve">参与群众文化（非物质文化遗产）活动组织工作 </w:t>
            </w:r>
            <w:r>
              <w:rPr>
                <w:rFonts w:hint="default" w:ascii="宋体" w:hAnsi="宋体" w:eastAsia="宋体" w:cs="宋体"/>
                <w:snapToGrid w:val="0"/>
                <w:color w:val="000000"/>
                <w:kern w:val="0"/>
                <w:sz w:val="22"/>
                <w:szCs w:val="22"/>
                <w:lang w:val="en-US" w:eastAsia="zh-CN" w:bidi="ar-SA"/>
              </w:rPr>
              <w:t xml:space="preserve">2 </w:t>
            </w:r>
            <w:r>
              <w:rPr>
                <w:rFonts w:hint="eastAsia" w:ascii="宋体" w:hAnsi="宋体" w:eastAsia="宋体" w:cs="宋体"/>
                <w:snapToGrid w:val="0"/>
                <w:color w:val="000000"/>
                <w:kern w:val="0"/>
                <w:sz w:val="22"/>
                <w:szCs w:val="22"/>
                <w:lang w:val="en-US" w:eastAsia="zh-CN" w:bidi="ar-SA"/>
              </w:rPr>
              <w:t xml:space="preserve">次以上。 </w:t>
            </w:r>
          </w:p>
          <w:p w14:paraId="749D446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1BF57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14C21304">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03918AEF">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735BB30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0C978A75">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52189618">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1E9759B"/>
    <w:rsid w:val="023E7367"/>
    <w:rsid w:val="02930952"/>
    <w:rsid w:val="031E3529"/>
    <w:rsid w:val="05DB784B"/>
    <w:rsid w:val="05FF0516"/>
    <w:rsid w:val="06EC3E82"/>
    <w:rsid w:val="072231E0"/>
    <w:rsid w:val="07F12200"/>
    <w:rsid w:val="08193505"/>
    <w:rsid w:val="08534C69"/>
    <w:rsid w:val="091066B6"/>
    <w:rsid w:val="09D8354C"/>
    <w:rsid w:val="0E1924B1"/>
    <w:rsid w:val="0F2A1B00"/>
    <w:rsid w:val="0FA62554"/>
    <w:rsid w:val="0FD22917"/>
    <w:rsid w:val="104424E1"/>
    <w:rsid w:val="105814AB"/>
    <w:rsid w:val="123B7E74"/>
    <w:rsid w:val="133856E3"/>
    <w:rsid w:val="13AA622D"/>
    <w:rsid w:val="13AD711E"/>
    <w:rsid w:val="147B662D"/>
    <w:rsid w:val="14DD059E"/>
    <w:rsid w:val="158F4790"/>
    <w:rsid w:val="15AC3C0A"/>
    <w:rsid w:val="16AB0B68"/>
    <w:rsid w:val="182319BF"/>
    <w:rsid w:val="18627A4A"/>
    <w:rsid w:val="19590855"/>
    <w:rsid w:val="19E06A72"/>
    <w:rsid w:val="1A451B7F"/>
    <w:rsid w:val="1A5428B0"/>
    <w:rsid w:val="1A7F369B"/>
    <w:rsid w:val="1A893695"/>
    <w:rsid w:val="1ADA70F7"/>
    <w:rsid w:val="1BDF2C69"/>
    <w:rsid w:val="1CB03FE0"/>
    <w:rsid w:val="1D3764AF"/>
    <w:rsid w:val="1D3F5364"/>
    <w:rsid w:val="1D5670A8"/>
    <w:rsid w:val="21380A48"/>
    <w:rsid w:val="2244593C"/>
    <w:rsid w:val="23867849"/>
    <w:rsid w:val="23BC6638"/>
    <w:rsid w:val="25170B46"/>
    <w:rsid w:val="26667E05"/>
    <w:rsid w:val="26E72CF4"/>
    <w:rsid w:val="29045A7C"/>
    <w:rsid w:val="295D104C"/>
    <w:rsid w:val="296647C1"/>
    <w:rsid w:val="2ABC4038"/>
    <w:rsid w:val="2B870602"/>
    <w:rsid w:val="2C4627F2"/>
    <w:rsid w:val="2C520C10"/>
    <w:rsid w:val="2D5664DE"/>
    <w:rsid w:val="2D8F19F0"/>
    <w:rsid w:val="2DC21DC5"/>
    <w:rsid w:val="2E9633BE"/>
    <w:rsid w:val="31013F5E"/>
    <w:rsid w:val="314D5E4A"/>
    <w:rsid w:val="31974426"/>
    <w:rsid w:val="31DB3455"/>
    <w:rsid w:val="328D2224"/>
    <w:rsid w:val="33C10429"/>
    <w:rsid w:val="34565D06"/>
    <w:rsid w:val="351F5D4F"/>
    <w:rsid w:val="36AA5455"/>
    <w:rsid w:val="36DB3B2E"/>
    <w:rsid w:val="38A10829"/>
    <w:rsid w:val="39D23390"/>
    <w:rsid w:val="3A1E4827"/>
    <w:rsid w:val="3B082F98"/>
    <w:rsid w:val="3CBB4F2E"/>
    <w:rsid w:val="3CBB635D"/>
    <w:rsid w:val="3EFA1F41"/>
    <w:rsid w:val="41015486"/>
    <w:rsid w:val="41C81890"/>
    <w:rsid w:val="41DB6F8F"/>
    <w:rsid w:val="41E55C2A"/>
    <w:rsid w:val="425D3A13"/>
    <w:rsid w:val="43505326"/>
    <w:rsid w:val="45AA34FD"/>
    <w:rsid w:val="46641745"/>
    <w:rsid w:val="46827EEC"/>
    <w:rsid w:val="471072A6"/>
    <w:rsid w:val="4743767B"/>
    <w:rsid w:val="48027536"/>
    <w:rsid w:val="484E298E"/>
    <w:rsid w:val="48AC74A2"/>
    <w:rsid w:val="49E739C6"/>
    <w:rsid w:val="4C5D57D9"/>
    <w:rsid w:val="4C9D1F42"/>
    <w:rsid w:val="4DAE7818"/>
    <w:rsid w:val="4EA85D29"/>
    <w:rsid w:val="50025BF9"/>
    <w:rsid w:val="5012408F"/>
    <w:rsid w:val="50D21A70"/>
    <w:rsid w:val="525A3ACB"/>
    <w:rsid w:val="52A44127"/>
    <w:rsid w:val="54F85159"/>
    <w:rsid w:val="55EE4705"/>
    <w:rsid w:val="56E12A0D"/>
    <w:rsid w:val="575C16B2"/>
    <w:rsid w:val="587547D2"/>
    <w:rsid w:val="58923791"/>
    <w:rsid w:val="59586EB8"/>
    <w:rsid w:val="5A0525E8"/>
    <w:rsid w:val="5A112329"/>
    <w:rsid w:val="5A8D6765"/>
    <w:rsid w:val="5AC32B55"/>
    <w:rsid w:val="5B3475AF"/>
    <w:rsid w:val="5C603DFF"/>
    <w:rsid w:val="5EE65064"/>
    <w:rsid w:val="5FB47230"/>
    <w:rsid w:val="5FE159D6"/>
    <w:rsid w:val="5FEB4543"/>
    <w:rsid w:val="60242381"/>
    <w:rsid w:val="63F7386F"/>
    <w:rsid w:val="64D25170"/>
    <w:rsid w:val="656B0071"/>
    <w:rsid w:val="65847D82"/>
    <w:rsid w:val="65DD2659"/>
    <w:rsid w:val="66F668B6"/>
    <w:rsid w:val="671146F3"/>
    <w:rsid w:val="679D472E"/>
    <w:rsid w:val="67E134E1"/>
    <w:rsid w:val="67FC76A6"/>
    <w:rsid w:val="68387AED"/>
    <w:rsid w:val="6858570E"/>
    <w:rsid w:val="6AB57FE0"/>
    <w:rsid w:val="6B282560"/>
    <w:rsid w:val="6BC66B9D"/>
    <w:rsid w:val="6BE42896"/>
    <w:rsid w:val="6C270A6A"/>
    <w:rsid w:val="6C4C04D0"/>
    <w:rsid w:val="6CD30260"/>
    <w:rsid w:val="6D68688D"/>
    <w:rsid w:val="6D824DE6"/>
    <w:rsid w:val="6EA75E92"/>
    <w:rsid w:val="711C66C3"/>
    <w:rsid w:val="727F33AE"/>
    <w:rsid w:val="72D04FB8"/>
    <w:rsid w:val="72F84F0E"/>
    <w:rsid w:val="73342A8E"/>
    <w:rsid w:val="745B7297"/>
    <w:rsid w:val="7544268D"/>
    <w:rsid w:val="75E046B2"/>
    <w:rsid w:val="763B7B8F"/>
    <w:rsid w:val="76C53359"/>
    <w:rsid w:val="77B84C6C"/>
    <w:rsid w:val="79416B9B"/>
    <w:rsid w:val="7959412A"/>
    <w:rsid w:val="79825532"/>
    <w:rsid w:val="7B752E6E"/>
    <w:rsid w:val="7CC12507"/>
    <w:rsid w:val="7F4179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867</Words>
  <Characters>900</Characters>
  <TotalTime>0</TotalTime>
  <ScaleCrop>false</ScaleCrop>
  <LinksUpToDate>false</LinksUpToDate>
  <CharactersWithSpaces>984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