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hAnsi="方正小标宋_GBK" w:eastAsia="方正小标宋_GBK" w:cs="方正小标宋_GBK"/>
          <w:sz w:val="32"/>
          <w:szCs w:val="32"/>
        </w:rPr>
      </w:pPr>
      <w:bookmarkStart w:id="0" w:name="_GoBack"/>
      <w:bookmarkEnd w:id="0"/>
      <w:r>
        <w:rPr>
          <w:rFonts w:hint="eastAsia" w:ascii="方正小标宋_GBK" w:hAnsi="方正小标宋_GBK" w:eastAsia="方正小标宋_GBK" w:cs="方正小标宋_GBK"/>
          <w:sz w:val="32"/>
          <w:szCs w:val="32"/>
        </w:rPr>
        <w:t>《深圳市体育健身行业会员服务合同示范文本</w:t>
      </w:r>
    </w:p>
    <w:p>
      <w:pPr>
        <w:jc w:val="center"/>
        <w:rPr>
          <w:rFonts w:hint="eastAsia"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rPr>
        <w:t>（征求意见稿）》公众意见采纳情况</w:t>
      </w:r>
    </w:p>
    <w:p>
      <w:pPr>
        <w:spacing w:line="640" w:lineRule="exact"/>
        <w:ind w:left="187" w:leftChars="89"/>
        <w:jc w:val="center"/>
        <w:rPr>
          <w:sz w:val="44"/>
          <w:szCs w:val="44"/>
        </w:rPr>
      </w:pPr>
      <w:r>
        <w:rPr>
          <w:sz w:val="44"/>
          <w:szCs w:val="44"/>
        </w:rPr>
        <w:t xml:space="preserve"> </w:t>
      </w:r>
    </w:p>
    <w:tbl>
      <w:tblPr>
        <w:tblStyle w:val="5"/>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3"/>
        <w:gridCol w:w="4969"/>
        <w:gridCol w:w="26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52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序号</w:t>
            </w:r>
          </w:p>
        </w:tc>
        <w:tc>
          <w:tcPr>
            <w:tcW w:w="2916" w:type="pct"/>
            <w:tcBorders>
              <w:top w:val="single" w:color="auto" w:sz="4" w:space="0"/>
              <w:left w:val="nil"/>
              <w:bottom w:val="single" w:color="auto" w:sz="4" w:space="0"/>
              <w:right w:val="single" w:color="auto" w:sz="4" w:space="0"/>
            </w:tcBorders>
            <w:vAlign w:val="center"/>
          </w:tcPr>
          <w:p>
            <w:pPr>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意    见</w:t>
            </w:r>
          </w:p>
        </w:tc>
        <w:tc>
          <w:tcPr>
            <w:tcW w:w="1559" w:type="pct"/>
            <w:tcBorders>
              <w:top w:val="single" w:color="auto" w:sz="4" w:space="0"/>
              <w:left w:val="nil"/>
              <w:bottom w:val="single" w:color="auto" w:sz="4" w:space="0"/>
              <w:right w:val="single" w:color="auto" w:sz="4" w:space="0"/>
            </w:tcBorders>
            <w:vAlign w:val="center"/>
          </w:tcPr>
          <w:p>
            <w:pPr>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采纳情况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9" w:hRule="atLeast"/>
        </w:trPr>
        <w:tc>
          <w:tcPr>
            <w:tcW w:w="52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p>
        </w:tc>
        <w:tc>
          <w:tcPr>
            <w:tcW w:w="2916" w:type="pct"/>
            <w:tcBorders>
              <w:top w:val="single" w:color="auto" w:sz="4" w:space="0"/>
              <w:left w:val="nil"/>
              <w:bottom w:val="single" w:color="auto" w:sz="4" w:space="0"/>
              <w:right w:val="single" w:color="auto" w:sz="4" w:space="0"/>
            </w:tcBorders>
            <w:vAlign w:val="center"/>
          </w:tcPr>
          <w:p>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经营者在实际经营中有增加改进或取消某类服务项目、设施和团操课程的需求，这属于经营自主权，建议在第三条“甲方的权利义务”中增加一条：“甲方享有增加改进或取消某类服务项目、设施和课程的权利。”</w:t>
            </w:r>
          </w:p>
        </w:tc>
        <w:tc>
          <w:tcPr>
            <w:tcW w:w="1559" w:type="pct"/>
            <w:tcBorders>
              <w:top w:val="single" w:color="auto" w:sz="4" w:space="0"/>
              <w:left w:val="nil"/>
              <w:bottom w:val="single" w:color="auto" w:sz="4" w:space="0"/>
              <w:right w:val="single" w:color="auto" w:sz="4" w:space="0"/>
            </w:tcBorders>
            <w:vAlign w:val="center"/>
          </w:tcPr>
          <w:p>
            <w:pPr>
              <w:keepNext w:val="0"/>
              <w:keepLines w:val="0"/>
              <w:pageBreakBefore w:val="0"/>
              <w:widowControl w:val="0"/>
              <w:numPr>
                <w:ilvl w:val="0"/>
                <w:numId w:val="0"/>
              </w:numPr>
              <w:kinsoku/>
              <w:wordWrap/>
              <w:overflowPunct/>
              <w:topLinePunct w:val="0"/>
              <w:autoSpaceDE/>
              <w:autoSpaceDN/>
              <w:bidi w:val="0"/>
              <w:adjustRightInd w:val="0"/>
              <w:snapToGrid/>
              <w:spacing w:beforeLines="0" w:afterLines="0" w:line="240" w:lineRule="auto"/>
              <w:ind w:right="50" w:rightChars="24"/>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不</w:t>
            </w:r>
            <w:r>
              <w:rPr>
                <w:rFonts w:hint="eastAsia" w:ascii="仿宋_GB2312" w:hAnsi="仿宋_GB2312" w:eastAsia="仿宋_GB2312" w:cs="仿宋_GB2312"/>
                <w:sz w:val="32"/>
                <w:szCs w:val="32"/>
              </w:rPr>
              <w:t>采纳</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第三条“甲方的权利义务”中第一条规定“本合同履行期限内不得单方提高承诺的服务价格或增加服务限制条件。”故不予以采纳。</w:t>
            </w:r>
          </w:p>
          <w:p>
            <w:pPr>
              <w:rPr>
                <w:rFonts w:hint="default" w:ascii="仿宋_GB2312" w:hAnsi="仿宋_GB2312" w:eastAsia="仿宋_GB2312" w:cs="仿宋_GB2312"/>
                <w:sz w:val="32"/>
                <w:szCs w:val="32"/>
                <w:lang w:val="en-US" w:eastAsia="zh-CN"/>
              </w:rPr>
            </w:pPr>
          </w:p>
        </w:tc>
      </w:tr>
    </w:tbl>
    <w:p>
      <w:pPr>
        <w:jc w:val="right"/>
        <w:rPr>
          <w:rFonts w:hint="eastAsia" w:ascii="仿宋_GB2312" w:hAnsi="仿宋_GB2312" w:eastAsia="仿宋_GB2312" w:cs="仿宋_GB2312"/>
          <w:sz w:val="32"/>
          <w:szCs w:val="32"/>
        </w:rPr>
      </w:pPr>
    </w:p>
    <w:p>
      <w:pPr>
        <w:jc w:val="right"/>
        <w:rPr>
          <w:rFonts w:hint="eastAsia" w:ascii="仿宋_GB2312" w:hAnsi="仿宋_GB2312" w:eastAsia="仿宋_GB2312" w:cs="仿宋_GB2312"/>
          <w:sz w:val="32"/>
          <w:szCs w:val="32"/>
        </w:rPr>
      </w:pPr>
    </w:p>
    <w:p>
      <w:pPr>
        <w:jc w:val="right"/>
        <w:rPr>
          <w:rFonts w:hint="eastAsia" w:ascii="仿宋_GB2312" w:hAnsi="仿宋_GB2312" w:eastAsia="仿宋_GB2312" w:cs="仿宋_GB2312"/>
          <w:sz w:val="32"/>
          <w:szCs w:val="32"/>
        </w:rPr>
      </w:pPr>
    </w:p>
    <w:p>
      <w:pPr>
        <w:jc w:val="right"/>
        <w:rPr>
          <w:rFonts w:hint="eastAsia" w:ascii="仿宋_GB2312" w:hAnsi="仿宋_GB2312" w:eastAsia="仿宋_GB2312" w:cs="仿宋_GB2312"/>
          <w:sz w:val="32"/>
          <w:szCs w:val="32"/>
        </w:rPr>
      </w:pPr>
    </w:p>
    <w:p>
      <w:pPr>
        <w:jc w:val="right"/>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1MGNjZjBiNjFiNTdlZGJlODM0MjkyMTY0OTdkNjgifQ=="/>
  </w:docVars>
  <w:rsids>
    <w:rsidRoot w:val="6CF21D9E"/>
    <w:rsid w:val="51602114"/>
    <w:rsid w:val="59A02160"/>
    <w:rsid w:val="6CF21D9E"/>
    <w:rsid w:val="74185868"/>
    <w:rsid w:val="77330F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ind w:left="114"/>
    </w:pPr>
    <w:rPr>
      <w:rFonts w:hint="eastAsia" w:ascii="Times New Roman" w:hAnsi="Times New Roman" w:eastAsia="宋体" w:cs="Times New Roman"/>
      <w:sz w:val="30"/>
    </w:rPr>
  </w:style>
  <w:style w:type="paragraph" w:customStyle="1" w:styleId="3">
    <w:name w:val="toc 11"/>
    <w:next w:val="1"/>
    <w:qFormat/>
    <w:uiPriority w:val="0"/>
    <w:pPr>
      <w:wordWrap w:val="0"/>
      <w:jc w:val="both"/>
    </w:pPr>
    <w:rPr>
      <w:rFonts w:ascii="Times New Roman" w:hAnsi="Times New Roman" w:eastAsia="宋体" w:cs="Times New Roman"/>
      <w:sz w:val="21"/>
      <w:szCs w:val="22"/>
      <w:lang w:val="en-US" w:eastAsia="zh-CN" w:bidi="ar-SA"/>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2022-08-24T07:01:00Z</dcterms:created>
  <dc:creator>  leungsiuyy</dc:creator>
  <cp:lastModifiedBy>小容</cp:lastModifiedBy>
  <dcterms:modified xsi:type="dcterms:W3CDTF">2022-08-24T08:37:16Z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BEC37AFC0F384DD687A1110F80C1A1F0</vt:lpwstr>
  </property>
</Properties>
</file>