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462"/>
        </w:tabs>
        <w:rPr>
          <w:rFonts w:ascii="黑体" w:hAnsi="黑体" w:eastAsia="黑体" w:cs="黑体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附件2</w:t>
      </w:r>
    </w:p>
    <w:p>
      <w:pPr>
        <w:jc w:val="center"/>
        <w:rPr>
          <w:rFonts w:ascii="仿宋_GB2312" w:hAnsi="宋体" w:eastAsia="仿宋_GB2312" w:cs="宋体"/>
          <w:b/>
          <w:bCs/>
          <w:sz w:val="44"/>
          <w:szCs w:val="44"/>
        </w:rPr>
      </w:pPr>
      <w:r>
        <w:rPr>
          <w:rFonts w:hint="eastAsia" w:ascii="仿宋_GB2312" w:hAnsi="宋体" w:eastAsia="仿宋_GB2312" w:cs="宋体"/>
          <w:b/>
          <w:bCs/>
          <w:sz w:val="44"/>
          <w:szCs w:val="44"/>
        </w:rPr>
        <w:t>深圳市第十届运动会竞技体育组水球比赛</w:t>
      </w:r>
    </w:p>
    <w:p>
      <w:pPr>
        <w:jc w:val="center"/>
        <w:rPr>
          <w:rFonts w:ascii="仿宋_GB2312" w:hAnsi="仿宋_GB2312" w:eastAsia="仿宋_GB2312" w:cs="仿宋_GB2312"/>
          <w:w w:val="105"/>
          <w:sz w:val="32"/>
          <w:szCs w:val="32"/>
        </w:rPr>
      </w:pPr>
      <w:r>
        <w:rPr>
          <w:rFonts w:hint="eastAsia" w:ascii="仿宋_GB2312" w:hAnsi="宋体" w:eastAsia="仿宋_GB2312" w:cs="宋体"/>
          <w:b/>
          <w:bCs/>
          <w:sz w:val="44"/>
          <w:szCs w:val="44"/>
        </w:rPr>
        <w:t>健康信息申报表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28"/>
          <w:szCs w:val="28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姓名：所属单位：联系电话：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28"/>
          <w:szCs w:val="28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2021年 月 日(联席会议当天)健康码状态为：绿码口 红码口</w:t>
      </w:r>
    </w:p>
    <w:p>
      <w:pPr>
        <w:spacing w:line="200" w:lineRule="exact"/>
        <w:rPr>
          <w:sz w:val="20"/>
          <w:szCs w:val="20"/>
        </w:rPr>
      </w:pPr>
    </w:p>
    <w:tbl>
      <w:tblPr>
        <w:tblStyle w:val="2"/>
        <w:tblW w:w="10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8680"/>
        <w:gridCol w:w="15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693" w:type="dxa"/>
            <w:noWrap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8680" w:type="dxa"/>
            <w:noWrap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指标</w:t>
            </w:r>
          </w:p>
        </w:tc>
        <w:tc>
          <w:tcPr>
            <w:tcW w:w="1534" w:type="dxa"/>
            <w:noWrap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具体情况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93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8680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申报人近14天内有国外旅居史，未按照有关规定落实防控措施。</w:t>
            </w:r>
          </w:p>
        </w:tc>
        <w:tc>
          <w:tcPr>
            <w:tcW w:w="1534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93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8680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申报人近14天内从外地返粤，未持有健康绿码或健康证明。</w:t>
            </w:r>
          </w:p>
        </w:tc>
        <w:tc>
          <w:tcPr>
            <w:tcW w:w="1534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3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8680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申报人从国内中高风险地区返粤，无7天内核酸检测阴性证明；从国内高风险地区返粤，健康观察（居家、校内、或集中隔离点）未满14天或观察期满后未做核酸检测。</w:t>
            </w:r>
          </w:p>
        </w:tc>
        <w:tc>
          <w:tcPr>
            <w:tcW w:w="1534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93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8680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申报人近14天内接触过疫情高风险人员或确诊人员（包括确诊病例、疑似病例，无症状感染者等）。</w:t>
            </w:r>
          </w:p>
        </w:tc>
        <w:tc>
          <w:tcPr>
            <w:tcW w:w="1534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93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8680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申报人正在实施集中或居家隔离医学观察。</w:t>
            </w:r>
          </w:p>
        </w:tc>
        <w:tc>
          <w:tcPr>
            <w:tcW w:w="1534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693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8680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申报人有发热、干咳、气促等呼吸道症状且未到医院发热门诊就诊。</w:t>
            </w:r>
          </w:p>
        </w:tc>
        <w:tc>
          <w:tcPr>
            <w:tcW w:w="1534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93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8680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申报人为新冠肺炎确诊病例、疑似病例、无症状感染者或密切接触者，正接受治疗或医学观察。</w:t>
            </w:r>
          </w:p>
        </w:tc>
        <w:tc>
          <w:tcPr>
            <w:tcW w:w="1534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93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8680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申报人共同生活的家庭成员近14天内有境外旅居史，未按照有关规定落实防控措施。</w:t>
            </w:r>
          </w:p>
        </w:tc>
        <w:tc>
          <w:tcPr>
            <w:tcW w:w="1534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3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8680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申报人共同生活的家庭成员有发热、干咳、气促等症状，且未到医院发热门诊就诊。</w:t>
            </w:r>
          </w:p>
        </w:tc>
        <w:tc>
          <w:tcPr>
            <w:tcW w:w="1534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</w:tbl>
    <w:p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备注：以上健康情况，若所有指标均为“否”，且持有健康绿码及核酸检测“阴性”，方可参加赛事活动。</w:t>
      </w:r>
    </w:p>
    <w:p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621B30"/>
    <w:rsid w:val="2E621B30"/>
    <w:rsid w:val="3280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2021-07-21T08:45:00Z</dcterms:created>
  <dc:creator>小容</dc:creator>
  <cp:lastModifiedBy>小容</cp:lastModifiedBy>
  <dcterms:modified xsi:type="dcterms:W3CDTF">2021-07-21T08:45:36Z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E86A145FC6F345F0905AB56C30AE2651</vt:lpwstr>
  </property>
</Properties>
</file>