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A6C28">
      <w:pPr>
        <w:pStyle w:val="5"/>
        <w:keepNext w:val="0"/>
        <w:keepLines w:val="0"/>
        <w:pageBreakBefore w:val="0"/>
        <w:kinsoku/>
        <w:wordWrap/>
        <w:overflowPunct/>
        <w:topLinePunct w:val="0"/>
        <w:autoSpaceDE/>
        <w:autoSpaceDN/>
        <w:bidi w:val="0"/>
        <w:adjustRightInd/>
        <w:snapToGrid/>
        <w:spacing w:line="530" w:lineRule="exact"/>
        <w:jc w:val="center"/>
        <w:textAlignment w:val="auto"/>
        <w:outlineLvl w:val="0"/>
        <w:rPr>
          <w:rFonts w:hint="eastAsia" w:ascii="方正小标宋_GBK" w:hAnsi="方正小标宋_GBK" w:eastAsia="方正小标宋_GBK" w:cs="方正小标宋_GBK"/>
          <w:kern w:val="0"/>
          <w:sz w:val="44"/>
          <w:szCs w:val="44"/>
          <w:highlight w:val="none"/>
        </w:rPr>
      </w:pPr>
      <w:bookmarkStart w:id="1" w:name="_GoBack"/>
      <w:bookmarkEnd w:id="1"/>
    </w:p>
    <w:p w14:paraId="05144692">
      <w:pPr>
        <w:pStyle w:val="5"/>
        <w:keepNext w:val="0"/>
        <w:keepLines w:val="0"/>
        <w:pageBreakBefore w:val="0"/>
        <w:kinsoku/>
        <w:wordWrap/>
        <w:overflowPunct/>
        <w:topLinePunct w:val="0"/>
        <w:autoSpaceDE/>
        <w:autoSpaceDN/>
        <w:bidi w:val="0"/>
        <w:adjustRightInd/>
        <w:snapToGrid/>
        <w:spacing w:line="530" w:lineRule="exact"/>
        <w:jc w:val="center"/>
        <w:textAlignment w:val="auto"/>
        <w:outlineLvl w:val="0"/>
        <w:rPr>
          <w:rFonts w:hint="eastAsia" w:ascii="方正小标宋_GBK" w:hAnsi="方正小标宋_GBK" w:eastAsia="方正小标宋_GBK" w:cs="方正小标宋_GBK"/>
          <w:kern w:val="0"/>
          <w:sz w:val="44"/>
          <w:szCs w:val="44"/>
          <w:highlight w:val="none"/>
        </w:rPr>
      </w:pPr>
      <w:r>
        <w:rPr>
          <w:rFonts w:hint="eastAsia" w:ascii="方正小标宋_GBK" w:hAnsi="方正小标宋_GBK" w:eastAsia="方正小标宋_GBK" w:cs="方正小标宋_GBK"/>
          <w:kern w:val="0"/>
          <w:sz w:val="44"/>
          <w:szCs w:val="44"/>
          <w:highlight w:val="none"/>
        </w:rPr>
        <w:t>202</w:t>
      </w:r>
      <w:r>
        <w:rPr>
          <w:rFonts w:hint="eastAsia" w:ascii="方正小标宋_GBK" w:hAnsi="方正小标宋_GBK" w:eastAsia="方正小标宋_GBK" w:cs="方正小标宋_GBK"/>
          <w:kern w:val="0"/>
          <w:sz w:val="44"/>
          <w:szCs w:val="44"/>
          <w:highlight w:val="none"/>
          <w:lang w:val="en-US" w:eastAsia="zh-CN"/>
        </w:rPr>
        <w:t>6</w:t>
      </w:r>
      <w:r>
        <w:rPr>
          <w:rFonts w:hint="eastAsia" w:ascii="方正小标宋_GBK" w:hAnsi="方正小标宋_GBK" w:eastAsia="方正小标宋_GBK" w:cs="方正小标宋_GBK"/>
          <w:kern w:val="0"/>
          <w:sz w:val="44"/>
          <w:szCs w:val="44"/>
          <w:highlight w:val="none"/>
        </w:rPr>
        <w:t>年</w:t>
      </w:r>
      <w:r>
        <w:rPr>
          <w:rFonts w:hint="eastAsia" w:ascii="方正小标宋_GBK" w:hAnsi="方正小标宋_GBK" w:eastAsia="方正小标宋_GBK" w:cs="方正小标宋_GBK"/>
          <w:kern w:val="0"/>
          <w:sz w:val="44"/>
          <w:szCs w:val="44"/>
          <w:highlight w:val="none"/>
          <w:lang w:eastAsia="zh-CN"/>
        </w:rPr>
        <w:t>数字创意技术研发应用资助</w:t>
      </w:r>
      <w:r>
        <w:rPr>
          <w:rFonts w:hint="eastAsia" w:ascii="方正小标宋_GBK" w:hAnsi="方正小标宋_GBK" w:eastAsia="方正小标宋_GBK" w:cs="方正小标宋_GBK"/>
          <w:kern w:val="0"/>
          <w:sz w:val="44"/>
          <w:szCs w:val="44"/>
          <w:highlight w:val="none"/>
        </w:rPr>
        <w:t>项目</w:t>
      </w:r>
    </w:p>
    <w:p w14:paraId="3E6E5E1A">
      <w:pPr>
        <w:pStyle w:val="5"/>
        <w:keepNext w:val="0"/>
        <w:keepLines w:val="0"/>
        <w:pageBreakBefore w:val="0"/>
        <w:kinsoku/>
        <w:wordWrap/>
        <w:overflowPunct/>
        <w:topLinePunct w:val="0"/>
        <w:autoSpaceDE/>
        <w:autoSpaceDN/>
        <w:bidi w:val="0"/>
        <w:adjustRightInd/>
        <w:snapToGrid/>
        <w:spacing w:line="530" w:lineRule="exact"/>
        <w:jc w:val="center"/>
        <w:textAlignment w:val="auto"/>
        <w:outlineLvl w:val="0"/>
        <w:rPr>
          <w:rFonts w:hint="eastAsia" w:ascii="宋体" w:hAnsi="宋体" w:eastAsia="宋体" w:cs="宋体"/>
          <w:kern w:val="0"/>
          <w:sz w:val="44"/>
          <w:szCs w:val="44"/>
          <w:highlight w:val="none"/>
          <w:lang w:val="en"/>
        </w:rPr>
      </w:pPr>
      <w:r>
        <w:rPr>
          <w:rFonts w:hint="eastAsia" w:ascii="方正小标宋_GBK" w:hAnsi="方正小标宋_GBK" w:eastAsia="方正小标宋_GBK" w:cs="方正小标宋_GBK"/>
          <w:kern w:val="0"/>
          <w:sz w:val="44"/>
          <w:szCs w:val="44"/>
          <w:highlight w:val="none"/>
          <w:lang w:val="en"/>
        </w:rPr>
        <w:t>申报指南</w:t>
      </w:r>
    </w:p>
    <w:p w14:paraId="6FEA34D3">
      <w:pPr>
        <w:pStyle w:val="5"/>
        <w:keepNext w:val="0"/>
        <w:keepLines w:val="0"/>
        <w:pageBreakBefore w:val="0"/>
        <w:kinsoku/>
        <w:wordWrap/>
        <w:overflowPunct/>
        <w:topLinePunct w:val="0"/>
        <w:autoSpaceDE/>
        <w:autoSpaceDN/>
        <w:bidi w:val="0"/>
        <w:adjustRightInd/>
        <w:snapToGrid/>
        <w:spacing w:line="530" w:lineRule="exact"/>
        <w:ind w:firstLine="640" w:firstLineChars="200"/>
        <w:textAlignment w:val="auto"/>
        <w:rPr>
          <w:rFonts w:ascii="仿宋_GB2312" w:hAnsi="仿宋_GB2312" w:eastAsia="黑体" w:cs="仿宋_GB2312"/>
          <w:kern w:val="0"/>
          <w:sz w:val="32"/>
          <w:szCs w:val="32"/>
          <w:highlight w:val="none"/>
        </w:rPr>
      </w:pPr>
    </w:p>
    <w:p w14:paraId="72C86E0C">
      <w:pPr>
        <w:pStyle w:val="5"/>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0"/>
        <w:rPr>
          <w:rFonts w:ascii="仿宋_GB2312" w:hAnsi="仿宋_GB2312" w:eastAsia="黑体" w:cs="仿宋_GB2312"/>
          <w:kern w:val="0"/>
          <w:sz w:val="32"/>
          <w:szCs w:val="32"/>
          <w:highlight w:val="none"/>
        </w:rPr>
      </w:pPr>
      <w:r>
        <w:rPr>
          <w:rFonts w:hint="eastAsia" w:ascii="仿宋_GB2312" w:hAnsi="仿宋_GB2312" w:eastAsia="黑体" w:cs="仿宋_GB2312"/>
          <w:kern w:val="0"/>
          <w:sz w:val="32"/>
          <w:szCs w:val="32"/>
          <w:highlight w:val="none"/>
        </w:rPr>
        <w:t>一、设定依据</w:t>
      </w:r>
    </w:p>
    <w:p w14:paraId="345B4076">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w:t>
      </w:r>
      <w:r>
        <w:rPr>
          <w:rFonts w:hint="eastAsia" w:ascii="仿宋_GB2312" w:hAnsi="仿宋_GB2312" w:eastAsia="仿宋_GB2312" w:cs="仿宋_GB2312"/>
          <w:color w:val="000000"/>
          <w:sz w:val="32"/>
          <w:szCs w:val="32"/>
          <w:highlight w:val="none"/>
          <w:lang w:val="en-US" w:eastAsia="zh-CN"/>
        </w:rPr>
        <w:t>《深圳市推动数字创意产业高质量发展的若干措施》（深文〔2025〕118号）</w:t>
      </w:r>
      <w:r>
        <w:rPr>
          <w:rFonts w:hint="eastAsia" w:ascii="仿宋_GB2312" w:eastAsia="仿宋_GB2312"/>
          <w:color w:val="auto"/>
          <w:sz w:val="32"/>
          <w:szCs w:val="32"/>
          <w:highlight w:val="none"/>
        </w:rPr>
        <w:t>；</w:t>
      </w:r>
    </w:p>
    <w:p w14:paraId="6EBB3BD5">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（二）《深圳市文化广电旅游体育局推动数字创意产业高质量发展项目扶持计划操作规程》（深文规〔202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号）。</w:t>
      </w:r>
    </w:p>
    <w:p w14:paraId="20C6ECDF">
      <w:pPr>
        <w:pStyle w:val="5"/>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0"/>
        <w:rPr>
          <w:rFonts w:ascii="仿宋_GB2312" w:hAnsi="仿宋_GB2312" w:eastAsia="黑体" w:cs="仿宋_GB2312"/>
          <w:kern w:val="0"/>
          <w:sz w:val="32"/>
          <w:szCs w:val="32"/>
          <w:highlight w:val="none"/>
        </w:rPr>
      </w:pPr>
      <w:r>
        <w:rPr>
          <w:rFonts w:hint="eastAsia" w:ascii="仿宋_GB2312" w:hAnsi="仿宋_GB2312" w:eastAsia="黑体" w:cs="仿宋_GB2312"/>
          <w:kern w:val="0"/>
          <w:sz w:val="32"/>
          <w:szCs w:val="32"/>
          <w:highlight w:val="none"/>
          <w:lang w:eastAsia="zh-CN"/>
        </w:rPr>
        <w:t>二</w:t>
      </w:r>
      <w:r>
        <w:rPr>
          <w:rFonts w:hint="eastAsia" w:ascii="仿宋_GB2312" w:hAnsi="仿宋_GB2312" w:eastAsia="黑体" w:cs="仿宋_GB2312"/>
          <w:kern w:val="0"/>
          <w:sz w:val="32"/>
          <w:szCs w:val="32"/>
          <w:highlight w:val="none"/>
        </w:rPr>
        <w:t>、申报条件</w:t>
      </w:r>
    </w:p>
    <w:p w14:paraId="54EC1770">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bidi="ar"/>
        </w:rPr>
        <w:t>（一）</w:t>
      </w:r>
      <w:r>
        <w:rPr>
          <w:rFonts w:hint="eastAsia" w:ascii="仿宋_GB2312" w:hAnsi="Calibri" w:eastAsia="仿宋_GB2312" w:cs="Times New Roman"/>
          <w:color w:val="auto"/>
          <w:sz w:val="32"/>
          <w:szCs w:val="32"/>
          <w:highlight w:val="none"/>
          <w:lang w:bidi="ar"/>
        </w:rPr>
        <w:t>申报单位在深圳市行政区域内</w:t>
      </w:r>
      <w:r>
        <w:rPr>
          <w:rFonts w:hint="eastAsia" w:ascii="仿宋_GB2312" w:eastAsia="仿宋_GB2312" w:cs="Times New Roman"/>
          <w:color w:val="auto"/>
          <w:sz w:val="32"/>
          <w:szCs w:val="32"/>
          <w:highlight w:val="none"/>
          <w:lang w:eastAsia="zh-CN" w:bidi="ar"/>
        </w:rPr>
        <w:t>（含深汕特别合作区），主营业务</w:t>
      </w:r>
      <w:r>
        <w:rPr>
          <w:rFonts w:hint="eastAsia" w:ascii="仿宋_GB2312" w:hAnsi="仿宋_GB2312" w:eastAsia="仿宋_GB2312" w:cs="仿宋_GB2312"/>
          <w:color w:val="000000"/>
          <w:sz w:val="32"/>
          <w:szCs w:val="32"/>
          <w:highlight w:val="none"/>
          <w:lang w:val="en-US" w:eastAsia="zh-CN"/>
        </w:rPr>
        <w:t>属于</w:t>
      </w:r>
      <w:r>
        <w:rPr>
          <w:rFonts w:hint="eastAsia" w:ascii="仿宋_GB2312" w:hAnsi="仿宋_GB2312" w:eastAsia="仿宋_GB2312" w:cs="仿宋_GB2312"/>
          <w:color w:val="000000"/>
          <w:sz w:val="32"/>
          <w:szCs w:val="32"/>
          <w:highlight w:val="none"/>
        </w:rPr>
        <w:t>国家统计局</w:t>
      </w:r>
      <w:r>
        <w:rPr>
          <w:rFonts w:hint="eastAsia" w:ascii="仿宋_GB2312" w:hAnsi="仿宋_GB2312" w:eastAsia="仿宋_GB2312" w:cs="仿宋_GB2312"/>
          <w:color w:val="000000"/>
          <w:sz w:val="32"/>
          <w:szCs w:val="32"/>
          <w:highlight w:val="none"/>
          <w:lang w:val="en-US" w:eastAsia="zh-CN"/>
        </w:rPr>
        <w:t>规定的</w:t>
      </w:r>
      <w:r>
        <w:rPr>
          <w:rFonts w:hint="eastAsia" w:ascii="仿宋_GB2312" w:hAnsi="仿宋_GB2312" w:eastAsia="仿宋_GB2312" w:cs="仿宋_GB2312"/>
          <w:color w:val="000000"/>
          <w:sz w:val="32"/>
          <w:szCs w:val="32"/>
          <w:highlight w:val="none"/>
        </w:rPr>
        <w:t>文化及相关产业</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或战略性新兴产业分类中的数字创意产业（含深圳市分类标准）</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或国民经济行业分类中的文化、体育和娱乐业范围（见申报通知附件）。</w:t>
      </w:r>
    </w:p>
    <w:p w14:paraId="4D37217B">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hAnsi="仿宋_GB2312" w:eastAsia="仿宋_GB2312" w:cs="仿宋_GB2312"/>
          <w:i w:val="0"/>
          <w:strike w:val="0"/>
          <w:color w:val="000000"/>
          <w:spacing w:val="0"/>
          <w:sz w:val="32"/>
          <w:highlight w:val="none"/>
          <w:u w:val="none"/>
        </w:rPr>
      </w:pPr>
      <w:r>
        <w:rPr>
          <w:rFonts w:hint="eastAsia" w:ascii="仿宋_GB2312" w:hAnsi="仿宋_GB2312" w:eastAsia="仿宋_GB2312" w:cs="仿宋_GB2312"/>
          <w:i w:val="0"/>
          <w:strike w:val="0"/>
          <w:color w:val="000000"/>
          <w:spacing w:val="0"/>
          <w:sz w:val="32"/>
          <w:highlight w:val="none"/>
          <w:u w:val="none"/>
          <w:lang w:val="en-US" w:eastAsia="zh-CN"/>
        </w:rPr>
        <w:t>（二）</w:t>
      </w:r>
      <w:r>
        <w:rPr>
          <w:rFonts w:hint="eastAsia" w:ascii="仿宋_GB2312" w:hAnsi="仿宋_GB2312" w:eastAsia="仿宋_GB2312" w:cs="仿宋_GB2312"/>
          <w:i w:val="0"/>
          <w:strike w:val="0"/>
          <w:color w:val="000000"/>
          <w:spacing w:val="0"/>
          <w:sz w:val="32"/>
          <w:highlight w:val="none"/>
          <w:u w:val="none"/>
        </w:rPr>
        <w:t>申报单位为项目研发与实施主体，</w:t>
      </w:r>
      <w:r>
        <w:rPr>
          <w:rFonts w:hint="eastAsia" w:ascii="仿宋_GB2312" w:hAnsi="仿宋_GB2312" w:eastAsia="仿宋_GB2312" w:cs="仿宋_GB2312"/>
          <w:i w:val="0"/>
          <w:strike w:val="0"/>
          <w:color w:val="000000"/>
          <w:spacing w:val="0"/>
          <w:sz w:val="32"/>
          <w:highlight w:val="none"/>
          <w:u w:val="none"/>
          <w:lang w:eastAsia="zh-CN"/>
        </w:rPr>
        <w:t>取得</w:t>
      </w:r>
      <w:r>
        <w:rPr>
          <w:rFonts w:hint="eastAsia" w:ascii="仿宋_GB2312" w:hAnsi="仿宋_GB2312" w:eastAsia="仿宋_GB2312" w:cs="仿宋_GB2312"/>
          <w:i w:val="0"/>
          <w:strike w:val="0"/>
          <w:color w:val="000000"/>
          <w:spacing w:val="0"/>
          <w:sz w:val="32"/>
          <w:highlight w:val="none"/>
          <w:u w:val="none"/>
        </w:rPr>
        <w:t>与项目核心技术直接相关的自主知识产权（包括已授权的发明专利、实用新型专利、计算机软件著作权等）。</w:t>
      </w:r>
    </w:p>
    <w:p w14:paraId="279E4A12">
      <w:pPr>
        <w:pStyle w:val="2"/>
        <w:keepNext w:val="0"/>
        <w:keepLines w:val="0"/>
        <w:pageBreakBefore w:val="0"/>
        <w:kinsoku/>
        <w:wordWrap/>
        <w:overflowPunct/>
        <w:topLinePunct w:val="0"/>
        <w:autoSpaceDE/>
        <w:autoSpaceDN/>
        <w:bidi w:val="0"/>
        <w:adjustRightInd/>
        <w:snapToGrid/>
        <w:spacing w:after="0" w:line="53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仿宋_GB2312" w:eastAsia="仿宋_GB2312" w:cs="仿宋_GB2312"/>
          <w:i w:val="0"/>
          <w:strike w:val="0"/>
          <w:color w:val="000000"/>
          <w:spacing w:val="0"/>
          <w:sz w:val="32"/>
          <w:highlight w:val="none"/>
          <w:u w:val="none"/>
          <w:lang w:val="en-US" w:eastAsia="zh-CN"/>
        </w:rPr>
        <w:t>（三）</w:t>
      </w:r>
      <w:r>
        <w:rPr>
          <w:rFonts w:hint="eastAsia" w:ascii="仿宋_GB2312" w:hAnsi="Calibri" w:eastAsia="仿宋_GB2312" w:cs="Times New Roman"/>
          <w:color w:val="auto"/>
          <w:sz w:val="32"/>
          <w:szCs w:val="32"/>
          <w:highlight w:val="none"/>
          <w:lang w:bidi="ar"/>
        </w:rPr>
        <w:t>申报项目实际投入不低于500万元。</w:t>
      </w:r>
    </w:p>
    <w:p w14:paraId="02FD95EE">
      <w:pPr>
        <w:pStyle w:val="2"/>
        <w:keepNext w:val="0"/>
        <w:keepLines w:val="0"/>
        <w:pageBreakBefore w:val="0"/>
        <w:kinsoku/>
        <w:wordWrap/>
        <w:overflowPunct/>
        <w:topLinePunct w:val="0"/>
        <w:autoSpaceDE/>
        <w:autoSpaceDN/>
        <w:bidi w:val="0"/>
        <w:adjustRightInd/>
        <w:snapToGrid/>
        <w:spacing w:after="0" w:line="530" w:lineRule="exact"/>
        <w:ind w:firstLine="640" w:firstLineChars="200"/>
        <w:textAlignment w:val="auto"/>
        <w:rPr>
          <w:rFonts w:hint="eastAsia" w:ascii="仿宋_GB2312" w:hAnsi="Calibri" w:eastAsia="仿宋_GB2312" w:cs="Times New Roman"/>
          <w:color w:val="auto"/>
          <w:sz w:val="32"/>
          <w:szCs w:val="32"/>
          <w:highlight w:val="none"/>
          <w:lang w:bidi="ar"/>
        </w:rPr>
      </w:pPr>
      <w:r>
        <w:rPr>
          <w:rFonts w:hint="eastAsia" w:ascii="仿宋_GB2312" w:eastAsia="仿宋_GB2312" w:cs="Times New Roman"/>
          <w:color w:val="auto"/>
          <w:sz w:val="32"/>
          <w:szCs w:val="32"/>
          <w:highlight w:val="none"/>
          <w:lang w:val="en-US" w:eastAsia="zh-CN" w:bidi="ar"/>
        </w:rPr>
        <w:t>（四）</w:t>
      </w:r>
      <w:r>
        <w:rPr>
          <w:rFonts w:hint="eastAsia" w:ascii="仿宋_GB2312" w:hAnsi="Calibri" w:eastAsia="仿宋_GB2312" w:cs="Times New Roman"/>
          <w:color w:val="auto"/>
          <w:sz w:val="32"/>
          <w:szCs w:val="32"/>
          <w:highlight w:val="none"/>
          <w:lang w:bidi="ar"/>
        </w:rPr>
        <w:t>同一申报单位同一年度内仅可申报本项目1次，不得</w:t>
      </w:r>
      <w:r>
        <w:rPr>
          <w:rFonts w:hint="eastAsia" w:ascii="仿宋_GB2312" w:eastAsia="仿宋_GB2312" w:cs="Times New Roman"/>
          <w:color w:val="auto"/>
          <w:sz w:val="32"/>
          <w:szCs w:val="32"/>
          <w:highlight w:val="none"/>
          <w:lang w:eastAsia="zh-CN" w:bidi="ar"/>
        </w:rPr>
        <w:t>将</w:t>
      </w:r>
      <w:r>
        <w:rPr>
          <w:rFonts w:hint="eastAsia" w:ascii="仿宋_GB2312" w:hAnsi="Calibri" w:eastAsia="仿宋_GB2312" w:cs="Times New Roman"/>
          <w:color w:val="auto"/>
          <w:sz w:val="32"/>
          <w:szCs w:val="32"/>
          <w:highlight w:val="none"/>
          <w:lang w:bidi="ar"/>
        </w:rPr>
        <w:t>多个项目打包申报。</w:t>
      </w:r>
    </w:p>
    <w:p w14:paraId="4A33348E">
      <w:pPr>
        <w:pStyle w:val="2"/>
        <w:keepNext w:val="0"/>
        <w:keepLines w:val="0"/>
        <w:pageBreakBefore w:val="0"/>
        <w:kinsoku/>
        <w:wordWrap/>
        <w:overflowPunct/>
        <w:topLinePunct w:val="0"/>
        <w:autoSpaceDE/>
        <w:autoSpaceDN/>
        <w:bidi w:val="0"/>
        <w:adjustRightInd/>
        <w:snapToGrid/>
        <w:spacing w:after="0" w:line="530" w:lineRule="exact"/>
        <w:ind w:firstLine="640" w:firstLineChars="200"/>
        <w:textAlignment w:val="auto"/>
        <w:rPr>
          <w:rFonts w:hint="default" w:eastAsia="仿宋_GB2312"/>
          <w:highlight w:val="none"/>
          <w:lang w:val="en-US" w:eastAsia="zh-CN"/>
        </w:rPr>
      </w:pPr>
      <w:r>
        <w:rPr>
          <w:rFonts w:hint="eastAsia" w:ascii="仿宋_GB2312" w:eastAsia="仿宋_GB2312" w:cs="Times New Roman"/>
          <w:color w:val="auto"/>
          <w:kern w:val="2"/>
          <w:sz w:val="32"/>
          <w:szCs w:val="32"/>
          <w:highlight w:val="none"/>
          <w:lang w:val="en-US" w:eastAsia="zh-CN" w:bidi="ar-SA"/>
        </w:rPr>
        <w:t>（五）</w:t>
      </w:r>
      <w:r>
        <w:rPr>
          <w:rFonts w:hint="eastAsia" w:ascii="仿宋_GB2312" w:hAnsi="仿宋_GB2312" w:eastAsia="仿宋_GB2312" w:cs="仿宋_GB2312"/>
          <w:i w:val="0"/>
          <w:strike w:val="0"/>
          <w:color w:val="000000"/>
          <w:spacing w:val="0"/>
          <w:sz w:val="32"/>
          <w:highlight w:val="none"/>
          <w:u w:val="none"/>
          <w:lang w:val="en-US" w:eastAsia="zh-CN"/>
        </w:rPr>
        <w:t>申报项目已经完成，完成时间为2025年1月1日至2025年12月31日。</w:t>
      </w:r>
    </w:p>
    <w:p w14:paraId="46B50BE1">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bidi="ar"/>
        </w:rPr>
      </w:pPr>
      <w:r>
        <w:rPr>
          <w:rFonts w:hint="eastAsia" w:ascii="仿宋_GB2312" w:hAnsi="仿宋_GB2312" w:eastAsia="仿宋_GB2312" w:cs="仿宋_GB2312"/>
          <w:i w:val="0"/>
          <w:strike w:val="0"/>
          <w:color w:val="000000"/>
          <w:spacing w:val="0"/>
          <w:sz w:val="32"/>
          <w:highlight w:val="none"/>
          <w:u w:val="none"/>
          <w:lang w:val="en-US" w:eastAsia="zh-CN"/>
        </w:rPr>
        <w:t>（六）申报项目</w:t>
      </w:r>
      <w:r>
        <w:rPr>
          <w:rFonts w:hint="eastAsia" w:ascii="仿宋_GB2312" w:eastAsia="仿宋_GB2312" w:cs="Times New Roman"/>
          <w:b w:val="0"/>
          <w:bCs w:val="0"/>
          <w:color w:val="auto"/>
          <w:kern w:val="2"/>
          <w:sz w:val="32"/>
          <w:szCs w:val="32"/>
          <w:highlight w:val="none"/>
          <w:lang w:eastAsia="zh-CN" w:bidi="ar"/>
        </w:rPr>
        <w:t>满足以下条件之一：</w:t>
      </w:r>
    </w:p>
    <w:p w14:paraId="062133B0">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1.人工智能融合类：属人工智能与数字创意融合创新项目，已取得大模型或算法网信备案登记；</w:t>
      </w:r>
    </w:p>
    <w:p w14:paraId="4ED09D39">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Fonts w:hint="eastAsia" w:ascii="仿宋_GB2312" w:eastAsia="仿宋_GB2312" w:cs="Times New Roman"/>
          <w:color w:val="auto"/>
          <w:kern w:val="2"/>
          <w:sz w:val="32"/>
          <w:szCs w:val="32"/>
          <w:highlight w:val="none"/>
          <w:lang w:val="en-US" w:eastAsia="zh-CN" w:bidi="ar-SA"/>
        </w:rPr>
        <w:t>2.数字创意场景类：属数字创意技术在游戏、影视、动漫、演出、科幻和智慧文旅等领域的创新性研发与应用；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项目已落地并进入实质性运营，须提供正式合作协议（或商业采购合同）、官方渠道证明、实景应用材料等佐证。各细分领域专项准入条件如下：</w:t>
      </w:r>
    </w:p>
    <w:p w14:paraId="069ED60D">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（1）游戏：须取得游戏版号并正式上线运营；</w:t>
      </w:r>
    </w:p>
    <w:p w14:paraId="0ECFC3E9">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（2）影视、动漫：须取得发行许可证或公映许可证，并已在院线或主流视频平台公映、上线播出；</w:t>
      </w:r>
    </w:p>
    <w:p w14:paraId="4A56E41C">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（3）演出：须取得营业性演出许可证，面向公众开展商业化运营；</w:t>
      </w:r>
    </w:p>
    <w:p w14:paraId="086265E2">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r>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（4）</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科幻：相关数字技术完成实体落地、成果展示或示范场景应用</w:t>
      </w:r>
      <w:r>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w:t>
      </w:r>
    </w:p>
    <w:p w14:paraId="6CE6B04A">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both"/>
        <w:textAlignment w:val="auto"/>
        <w:outlineLvl w:val="9"/>
        <w:rPr>
          <w:rFonts w:hint="eastAsia" w:ascii="仿宋_GB2312" w:eastAsia="仿宋_GB2312" w:cs="Times New Roman"/>
          <w:color w:val="auto"/>
          <w:kern w:val="2"/>
          <w:sz w:val="32"/>
          <w:szCs w:val="32"/>
          <w:highlight w:val="none"/>
          <w:lang w:val="en-US" w:eastAsia="zh-CN" w:bidi="ar-SA"/>
        </w:rPr>
      </w:pPr>
      <w:r>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（5）智慧文旅：已对外开放，开展市场化运营，对带动当地文旅产业有显著作用</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w:t>
      </w:r>
    </w:p>
    <w:p w14:paraId="73BFA060">
      <w:pPr>
        <w:keepNext w:val="0"/>
        <w:keepLines w:val="0"/>
        <w:pageBreakBefore w:val="0"/>
        <w:widowControl/>
        <w:suppressLineNumbers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eastAsia="仿宋_GB2312" w:cs="Times New Roman"/>
          <w:color w:val="auto"/>
          <w:kern w:val="2"/>
          <w:sz w:val="32"/>
          <w:szCs w:val="32"/>
          <w:highlight w:val="none"/>
          <w:lang w:val="en-US" w:eastAsia="zh-CN" w:bidi="ar-SA"/>
        </w:rPr>
        <w:t>3.数字文化装备类：属数字创意技术在国产游戏设备、虚拟现实技术设备、可穿戴智能文化设备、数字影棚硬件、沉浸式投影系统等数字文化装备上的创新性研发与应用。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须同时满足以下条件：</w:t>
      </w:r>
    </w:p>
    <w:p w14:paraId="5983934E">
      <w:pPr>
        <w:keepNext w:val="0"/>
        <w:keepLines w:val="0"/>
        <w:pageBreakBefore w:val="0"/>
        <w:widowControl/>
        <w:suppressLineNumbers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申报单位主营业务属于文化装备制造、电子设备制造及配套相关领域；</w:t>
      </w:r>
    </w:p>
    <w:p w14:paraId="5BB01E23">
      <w:pPr>
        <w:keepNext w:val="0"/>
        <w:keepLines w:val="0"/>
        <w:pageBreakBefore w:val="0"/>
        <w:widowControl/>
        <w:suppressLineNumbers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申报单位具备以下有效资质之一：国家高新技术企业、国家级专精特新“小巨人”企业、市级及以上专精特新中小企业、省级及以上制造业单项冠军企业（产品）；</w:t>
      </w:r>
    </w:p>
    <w:p w14:paraId="09478AAE">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jc w:val="left"/>
        <w:textAlignment w:val="auto"/>
        <w:outlineLvl w:val="9"/>
        <w:rPr>
          <w:rFonts w:hint="eastAsia" w:ascii="仿宋_GB2312" w:eastAsia="仿宋_GB2312" w:cs="Times New Roman"/>
          <w:color w:val="auto"/>
          <w:kern w:val="2"/>
          <w:sz w:val="32"/>
          <w:szCs w:val="32"/>
          <w:highlight w:val="none"/>
          <w:lang w:val="en-US" w:eastAsia="zh-CN" w:bidi="ar-SA"/>
        </w:rPr>
      </w:pPr>
      <w:r>
        <w:rPr>
          <w:rStyle w:val="12"/>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申报的核心装备产品已上市销售。</w:t>
      </w:r>
    </w:p>
    <w:p w14:paraId="0B92734B">
      <w:pPr>
        <w:keepNext w:val="0"/>
        <w:keepLines w:val="0"/>
        <w:pageBreakBefore w:val="0"/>
        <w:widowControl/>
        <w:numPr>
          <w:ilvl w:val="-1"/>
          <w:numId w:val="0"/>
        </w:numPr>
        <w:kinsoku/>
        <w:wordWrap/>
        <w:overflowPunct/>
        <w:topLinePunct w:val="0"/>
        <w:autoSpaceDE/>
        <w:autoSpaceDN/>
        <w:bidi w:val="0"/>
        <w:adjustRightInd/>
        <w:snapToGrid/>
        <w:spacing w:line="530" w:lineRule="exact"/>
        <w:ind w:firstLine="640" w:firstLineChars="200"/>
        <w:textAlignment w:val="auto"/>
        <w:outlineLvl w:val="9"/>
        <w:rPr>
          <w:rFonts w:hint="default"/>
          <w:highlight w:val="none"/>
          <w:lang w:val="en-US" w:eastAsia="zh-CN"/>
        </w:rPr>
      </w:pPr>
      <w:r>
        <w:rPr>
          <w:rFonts w:hint="eastAsia" w:ascii="仿宋_GB2312" w:eastAsia="仿宋_GB2312" w:cs="Times New Roman"/>
          <w:color w:val="auto"/>
          <w:kern w:val="2"/>
          <w:sz w:val="32"/>
          <w:szCs w:val="32"/>
          <w:highlight w:val="none"/>
          <w:lang w:val="en-US" w:eastAsia="zh-CN" w:bidi="ar-SA"/>
        </w:rPr>
        <w:t>（七）申报</w:t>
      </w:r>
      <w:r>
        <w:rPr>
          <w:rFonts w:hint="eastAsia" w:ascii="仿宋_GB2312" w:hAnsi="Calibri" w:eastAsia="仿宋_GB2312" w:cs="Times New Roman"/>
          <w:color w:val="auto"/>
          <w:sz w:val="32"/>
          <w:szCs w:val="32"/>
          <w:highlight w:val="none"/>
          <w:lang w:bidi="ar"/>
        </w:rPr>
        <w:t>项目带动数字创意产业超前布局，具有产业化发展前景和市场推广示范意义，并形成应用成效。</w:t>
      </w:r>
    </w:p>
    <w:p w14:paraId="023FACB7">
      <w:pPr>
        <w:pStyle w:val="5"/>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0"/>
        <w:rPr>
          <w:rFonts w:ascii="仿宋_GB2312" w:hAnsi="仿宋_GB2312" w:eastAsia="黑体" w:cs="仿宋_GB2312"/>
          <w:kern w:val="0"/>
          <w:sz w:val="32"/>
          <w:szCs w:val="32"/>
          <w:highlight w:val="none"/>
        </w:rPr>
      </w:pPr>
      <w:r>
        <w:rPr>
          <w:rFonts w:hint="eastAsia" w:ascii="仿宋_GB2312" w:hAnsi="仿宋_GB2312" w:eastAsia="黑体" w:cs="仿宋_GB2312"/>
          <w:kern w:val="0"/>
          <w:sz w:val="32"/>
          <w:szCs w:val="32"/>
          <w:highlight w:val="none"/>
          <w:lang w:eastAsia="zh-CN"/>
        </w:rPr>
        <w:t>三</w:t>
      </w:r>
      <w:r>
        <w:rPr>
          <w:rFonts w:hint="eastAsia" w:ascii="仿宋_GB2312" w:hAnsi="仿宋_GB2312" w:eastAsia="黑体" w:cs="仿宋_GB2312"/>
          <w:kern w:val="0"/>
          <w:sz w:val="32"/>
          <w:szCs w:val="32"/>
          <w:highlight w:val="none"/>
        </w:rPr>
        <w:t>、资助方式、范围及标准</w:t>
      </w:r>
    </w:p>
    <w:p w14:paraId="5C6659C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val="en-US" w:eastAsia="zh-CN" w:bidi="ar"/>
        </w:rPr>
      </w:pPr>
      <w:r>
        <w:rPr>
          <w:rFonts w:hint="eastAsia" w:ascii="仿宋_GB2312" w:eastAsia="仿宋_GB2312"/>
          <w:color w:val="auto"/>
          <w:sz w:val="32"/>
          <w:szCs w:val="32"/>
          <w:highlight w:val="none"/>
          <w:lang w:val="en-US" w:eastAsia="zh-CN" w:bidi="ar"/>
        </w:rPr>
        <w:t>（一）资助方式</w:t>
      </w:r>
    </w:p>
    <w:p w14:paraId="559E8387">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事后资助。依据项目研发创新</w:t>
      </w:r>
      <w:r>
        <w:rPr>
          <w:rFonts w:hint="eastAsia" w:ascii="仿宋_GB2312" w:eastAsia="仿宋_GB2312"/>
          <w:color w:val="auto"/>
          <w:sz w:val="32"/>
          <w:szCs w:val="32"/>
          <w:highlight w:val="none"/>
          <w:lang w:eastAsia="zh-CN" w:bidi="ar"/>
        </w:rPr>
        <w:t>水平</w:t>
      </w:r>
      <w:r>
        <w:rPr>
          <w:rFonts w:hint="eastAsia" w:ascii="仿宋_GB2312" w:eastAsia="仿宋_GB2312"/>
          <w:color w:val="auto"/>
          <w:sz w:val="32"/>
          <w:szCs w:val="32"/>
          <w:highlight w:val="none"/>
          <w:lang w:bidi="ar"/>
        </w:rPr>
        <w:t>、知识产权</w:t>
      </w:r>
      <w:r>
        <w:rPr>
          <w:rFonts w:hint="eastAsia" w:ascii="仿宋_GB2312" w:eastAsia="仿宋_GB2312"/>
          <w:color w:val="auto"/>
          <w:sz w:val="32"/>
          <w:szCs w:val="32"/>
          <w:highlight w:val="none"/>
          <w:lang w:eastAsia="zh-CN" w:bidi="ar"/>
        </w:rPr>
        <w:t>储备与</w:t>
      </w:r>
      <w:r>
        <w:rPr>
          <w:rFonts w:hint="eastAsia" w:ascii="仿宋_GB2312" w:eastAsia="仿宋_GB2312"/>
          <w:color w:val="auto"/>
          <w:sz w:val="32"/>
          <w:szCs w:val="32"/>
          <w:highlight w:val="none"/>
          <w:lang w:bidi="ar"/>
        </w:rPr>
        <w:t>价值、</w:t>
      </w:r>
      <w:r>
        <w:rPr>
          <w:rFonts w:hint="eastAsia" w:ascii="仿宋_GB2312" w:eastAsia="仿宋_GB2312"/>
          <w:color w:val="auto"/>
          <w:sz w:val="32"/>
          <w:szCs w:val="32"/>
          <w:highlight w:val="none"/>
          <w:lang w:eastAsia="zh-CN" w:bidi="ar"/>
        </w:rPr>
        <w:t>成果转化及</w:t>
      </w:r>
      <w:r>
        <w:rPr>
          <w:rFonts w:hint="eastAsia" w:ascii="仿宋_GB2312" w:eastAsia="仿宋_GB2312"/>
          <w:color w:val="auto"/>
          <w:sz w:val="32"/>
          <w:szCs w:val="32"/>
          <w:highlight w:val="none"/>
          <w:lang w:bidi="ar"/>
        </w:rPr>
        <w:t>产业化前景、</w:t>
      </w:r>
      <w:r>
        <w:rPr>
          <w:rFonts w:hint="eastAsia" w:ascii="仿宋_GB2312" w:eastAsia="仿宋_GB2312"/>
          <w:color w:val="auto"/>
          <w:sz w:val="32"/>
          <w:szCs w:val="32"/>
          <w:highlight w:val="none"/>
          <w:lang w:eastAsia="zh-CN" w:bidi="ar"/>
        </w:rPr>
        <w:t>资金</w:t>
      </w:r>
      <w:r>
        <w:rPr>
          <w:rFonts w:hint="eastAsia" w:ascii="仿宋_GB2312" w:eastAsia="仿宋_GB2312"/>
          <w:color w:val="auto"/>
          <w:sz w:val="32"/>
          <w:szCs w:val="32"/>
          <w:highlight w:val="none"/>
          <w:lang w:bidi="ar"/>
        </w:rPr>
        <w:t>投入合规</w:t>
      </w:r>
      <w:r>
        <w:rPr>
          <w:rFonts w:hint="eastAsia" w:ascii="仿宋_GB2312" w:eastAsia="仿宋_GB2312"/>
          <w:color w:val="auto"/>
          <w:sz w:val="32"/>
          <w:szCs w:val="32"/>
          <w:highlight w:val="none"/>
          <w:lang w:eastAsia="zh-CN" w:bidi="ar"/>
        </w:rPr>
        <w:t>性及合理</w:t>
      </w:r>
      <w:r>
        <w:rPr>
          <w:rFonts w:hint="eastAsia" w:ascii="仿宋_GB2312" w:eastAsia="仿宋_GB2312"/>
          <w:color w:val="auto"/>
          <w:sz w:val="32"/>
          <w:szCs w:val="32"/>
          <w:highlight w:val="none"/>
          <w:lang w:bidi="ar"/>
        </w:rPr>
        <w:t>性等指标综合评定，择优资助。</w:t>
      </w:r>
    </w:p>
    <w:p w14:paraId="6261924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val="en-US" w:eastAsia="zh-CN" w:bidi="ar"/>
        </w:rPr>
      </w:pPr>
      <w:r>
        <w:rPr>
          <w:rFonts w:hint="eastAsia" w:ascii="仿宋_GB2312" w:eastAsia="仿宋_GB2312"/>
          <w:color w:val="auto"/>
          <w:sz w:val="32"/>
          <w:szCs w:val="32"/>
          <w:highlight w:val="none"/>
          <w:lang w:val="en-US" w:eastAsia="zh-CN" w:bidi="ar"/>
        </w:rPr>
        <w:t>（二）资助范围</w:t>
      </w:r>
    </w:p>
    <w:p w14:paraId="31BBD6FB">
      <w:pPr>
        <w:keepNext w:val="0"/>
        <w:keepLines w:val="0"/>
        <w:pageBreakBefore w:val="0"/>
        <w:kinsoku/>
        <w:wordWrap/>
        <w:overflowPunct/>
        <w:topLinePunct w:val="0"/>
        <w:autoSpaceDE/>
        <w:autoSpaceDN/>
        <w:bidi w:val="0"/>
        <w:adjustRightInd/>
        <w:snapToGrid/>
        <w:spacing w:line="530" w:lineRule="exact"/>
        <w:ind w:firstLine="640" w:firstLineChars="200"/>
        <w:textAlignment w:val="auto"/>
        <w:rPr>
          <w:rFonts w:hint="eastAsia"/>
          <w:highlight w:val="none"/>
          <w:lang w:val="en-US" w:eastAsia="zh-CN"/>
        </w:rPr>
      </w:pPr>
      <w:r>
        <w:rPr>
          <w:rFonts w:hint="default" w:ascii="仿宋_GB2312" w:eastAsia="仿宋_GB2312"/>
          <w:color w:val="auto"/>
          <w:sz w:val="32"/>
          <w:szCs w:val="32"/>
          <w:highlight w:val="none"/>
          <w:lang w:val="en-US" w:bidi="ar"/>
        </w:rPr>
        <w:t>1.</w:t>
      </w:r>
      <w:r>
        <w:rPr>
          <w:rFonts w:hint="eastAsia" w:ascii="仿宋_GB2312" w:eastAsia="仿宋_GB2312" w:cs="Times New Roman"/>
          <w:b/>
          <w:bCs/>
          <w:color w:val="auto"/>
          <w:kern w:val="2"/>
          <w:sz w:val="32"/>
          <w:szCs w:val="32"/>
          <w:highlight w:val="none"/>
          <w:lang w:val="en-US" w:eastAsia="zh-CN" w:bidi="ar"/>
        </w:rPr>
        <w:t>投入核算时间：</w:t>
      </w:r>
      <w:r>
        <w:rPr>
          <w:rFonts w:hint="eastAsia" w:ascii="仿宋_GB2312" w:eastAsia="仿宋_GB2312" w:cs="Times New Roman"/>
          <w:b w:val="0"/>
          <w:bCs w:val="0"/>
          <w:color w:val="auto"/>
          <w:kern w:val="2"/>
          <w:sz w:val="32"/>
          <w:szCs w:val="32"/>
          <w:highlight w:val="none"/>
          <w:lang w:val="en-US" w:eastAsia="zh-CN" w:bidi="ar"/>
        </w:rPr>
        <w:t>项目</w:t>
      </w:r>
      <w:r>
        <w:rPr>
          <w:rFonts w:hint="eastAsia" w:ascii="仿宋_GB2312" w:hAnsi="仿宋_GB2312" w:eastAsia="仿宋_GB2312" w:cs="仿宋_GB2312"/>
          <w:color w:val="000000"/>
          <w:sz w:val="32"/>
          <w:highlight w:val="none"/>
          <w:u w:val="none"/>
          <w:lang w:val="en-US" w:eastAsia="zh-CN" w:bidi="ar"/>
        </w:rPr>
        <w:t>投入核算时间为自项目开始建设之日起，至项目竣工验收完成之日止。项目整体建设周期超过三年的，仅核定</w:t>
      </w:r>
      <w:r>
        <w:rPr>
          <w:rFonts w:hint="eastAsia" w:ascii="仿宋_GB2312" w:hAnsi="仿宋_GB2312" w:eastAsia="仿宋_GB2312" w:cs="仿宋_GB2312"/>
          <w:color w:val="000000"/>
          <w:sz w:val="32"/>
          <w:highlight w:val="none"/>
          <w:u w:val="none"/>
          <w:lang w:bidi="ar"/>
        </w:rPr>
        <w:t>2023年1月1日</w:t>
      </w:r>
      <w:r>
        <w:rPr>
          <w:rFonts w:hint="eastAsia" w:ascii="仿宋_GB2312" w:hAnsi="仿宋_GB2312" w:eastAsia="仿宋_GB2312" w:cs="仿宋_GB2312"/>
          <w:color w:val="000000"/>
          <w:sz w:val="32"/>
          <w:highlight w:val="none"/>
          <w:u w:val="none"/>
          <w:lang w:eastAsia="zh-CN" w:bidi="ar"/>
        </w:rPr>
        <w:t>至</w:t>
      </w:r>
      <w:r>
        <w:rPr>
          <w:rFonts w:hint="eastAsia" w:ascii="仿宋_GB2312" w:hAnsi="仿宋_GB2312" w:eastAsia="仿宋_GB2312" w:cs="仿宋_GB2312"/>
          <w:color w:val="000000"/>
          <w:sz w:val="32"/>
          <w:highlight w:val="none"/>
          <w:u w:val="none"/>
          <w:lang w:bidi="ar"/>
        </w:rPr>
        <w:t>2025年12月31日</w:t>
      </w:r>
      <w:r>
        <w:rPr>
          <w:rFonts w:hint="eastAsia" w:ascii="仿宋_GB2312" w:hAnsi="仿宋_GB2312" w:eastAsia="仿宋_GB2312" w:cs="仿宋_GB2312"/>
          <w:color w:val="000000"/>
          <w:sz w:val="32"/>
          <w:highlight w:val="none"/>
          <w:u w:val="none"/>
          <w:lang w:eastAsia="zh-CN" w:bidi="ar"/>
        </w:rPr>
        <w:t>期间发生</w:t>
      </w:r>
      <w:r>
        <w:rPr>
          <w:rFonts w:hint="eastAsia" w:ascii="仿宋_GB2312" w:eastAsia="仿宋_GB2312" w:cs="Times New Roman"/>
          <w:b w:val="0"/>
          <w:bCs w:val="0"/>
          <w:color w:val="auto"/>
          <w:kern w:val="2"/>
          <w:sz w:val="32"/>
          <w:szCs w:val="32"/>
          <w:highlight w:val="none"/>
          <w:lang w:val="en-US" w:eastAsia="zh-CN" w:bidi="ar"/>
        </w:rPr>
        <w:t>的</w:t>
      </w:r>
      <w:r>
        <w:rPr>
          <w:rFonts w:hint="eastAsia" w:ascii="仿宋_GB2312" w:hAnsi="仿宋_GB2312" w:eastAsia="仿宋_GB2312" w:cs="仿宋_GB2312"/>
          <w:color w:val="000000"/>
          <w:sz w:val="32"/>
          <w:highlight w:val="none"/>
          <w:u w:val="none"/>
          <w:lang w:val="en-US" w:eastAsia="zh-CN" w:bidi="ar"/>
        </w:rPr>
        <w:t>合理投入。</w:t>
      </w:r>
    </w:p>
    <w:p w14:paraId="3BB23440">
      <w:pPr>
        <w:keepNext w:val="0"/>
        <w:keepLines w:val="0"/>
        <w:pageBreakBefore w:val="0"/>
        <w:kinsoku/>
        <w:wordWrap/>
        <w:overflowPunct/>
        <w:topLinePunct w:val="0"/>
        <w:autoSpaceDE/>
        <w:autoSpaceDN/>
        <w:bidi w:val="0"/>
        <w:adjustRightInd/>
        <w:snapToGrid/>
        <w:spacing w:line="530" w:lineRule="exact"/>
        <w:ind w:firstLine="643" w:firstLineChars="200"/>
        <w:textAlignment w:val="auto"/>
        <w:outlineLvl w:val="9"/>
        <w:rPr>
          <w:rFonts w:hint="default"/>
          <w:highlight w:val="none"/>
          <w:lang w:val="en-US" w:eastAsia="zh-CN"/>
        </w:rPr>
      </w:pPr>
      <w:r>
        <w:rPr>
          <w:rFonts w:hint="default" w:ascii="仿宋_GB2312" w:eastAsia="仿宋_GB2312" w:cs="Times New Roman"/>
          <w:b/>
          <w:bCs/>
          <w:color w:val="auto"/>
          <w:kern w:val="2"/>
          <w:sz w:val="32"/>
          <w:szCs w:val="32"/>
          <w:highlight w:val="none"/>
          <w:lang w:val="en-US" w:eastAsia="zh-CN" w:bidi="ar"/>
        </w:rPr>
        <w:t>2.</w:t>
      </w:r>
      <w:r>
        <w:rPr>
          <w:rFonts w:hint="eastAsia" w:ascii="仿宋_GB2312" w:eastAsia="仿宋_GB2312" w:cs="Times New Roman"/>
          <w:b/>
          <w:bCs/>
          <w:color w:val="auto"/>
          <w:kern w:val="2"/>
          <w:sz w:val="32"/>
          <w:szCs w:val="32"/>
          <w:highlight w:val="none"/>
          <w:lang w:val="en-US" w:eastAsia="zh-CN" w:bidi="ar"/>
        </w:rPr>
        <w:t>投入</w:t>
      </w:r>
      <w:r>
        <w:rPr>
          <w:rFonts w:hint="default" w:ascii="仿宋_GB2312" w:eastAsia="仿宋_GB2312" w:cs="Times New Roman"/>
          <w:b/>
          <w:bCs/>
          <w:color w:val="auto"/>
          <w:kern w:val="2"/>
          <w:sz w:val="32"/>
          <w:szCs w:val="32"/>
          <w:highlight w:val="none"/>
          <w:lang w:val="en-US" w:eastAsia="zh-CN" w:bidi="ar"/>
        </w:rPr>
        <w:t>费用占比：</w:t>
      </w:r>
      <w:r>
        <w:rPr>
          <w:rFonts w:hint="eastAsia" w:ascii="仿宋_GB2312" w:eastAsia="仿宋_GB2312"/>
          <w:color w:val="auto"/>
          <w:sz w:val="32"/>
          <w:szCs w:val="32"/>
          <w:highlight w:val="none"/>
          <w:lang w:val="en-US" w:eastAsia="zh-CN" w:bidi="ar"/>
        </w:rPr>
        <w:t>研发人员费用占申请资助总额的比例不超过</w:t>
      </w:r>
      <w:r>
        <w:rPr>
          <w:rFonts w:hint="default" w:ascii="仿宋_GB2312" w:eastAsia="仿宋_GB2312"/>
          <w:color w:val="auto"/>
          <w:sz w:val="32"/>
          <w:szCs w:val="32"/>
          <w:highlight w:val="none"/>
          <w:lang w:val="en-US" w:eastAsia="zh-CN" w:bidi="ar"/>
        </w:rPr>
        <w:t>60</w:t>
      </w:r>
      <w:r>
        <w:rPr>
          <w:rFonts w:hint="eastAsia" w:ascii="仿宋_GB2312" w:eastAsia="仿宋_GB2312"/>
          <w:color w:val="auto"/>
          <w:sz w:val="32"/>
          <w:szCs w:val="32"/>
          <w:highlight w:val="none"/>
          <w:lang w:val="en-US" w:eastAsia="zh-CN" w:bidi="ar"/>
        </w:rPr>
        <w:t>%；设备投入费用占申请资助总额的比例不超过40%；软件购置与租赁费用纳入合规投入核算；其他直接相关费用占申请资助总额的比例不超过5%。</w:t>
      </w:r>
      <w:r>
        <w:rPr>
          <w:rFonts w:hint="eastAsia" w:ascii="仿宋_GB2312" w:eastAsia="仿宋_GB2312"/>
          <w:color w:val="auto"/>
          <w:sz w:val="32"/>
          <w:szCs w:val="32"/>
          <w:highlight w:val="none"/>
          <w:lang w:bidi="ar"/>
        </w:rPr>
        <w:t>以上费用均为</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经专业审计机构专项审计后确认的</w:t>
      </w:r>
      <w:r>
        <w:rPr>
          <w:rFonts w:hint="eastAsia" w:ascii="仿宋_GB2312"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为实施该项目实际发生的费用。</w:t>
      </w:r>
    </w:p>
    <w:p w14:paraId="446997A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val="en-US" w:eastAsia="zh-CN" w:bidi="ar"/>
        </w:rPr>
      </w:pPr>
      <w:r>
        <w:rPr>
          <w:rFonts w:hint="eastAsia" w:ascii="仿宋_GB2312" w:eastAsia="仿宋_GB2312"/>
          <w:color w:val="auto"/>
          <w:sz w:val="32"/>
          <w:szCs w:val="32"/>
          <w:highlight w:val="none"/>
          <w:lang w:val="en-US" w:eastAsia="zh-CN" w:bidi="ar"/>
        </w:rPr>
        <w:t>（三）资助标准</w:t>
      </w:r>
    </w:p>
    <w:p w14:paraId="5970B60D">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val="en-US" w:eastAsia="zh-CN" w:bidi="ar"/>
        </w:rPr>
      </w:pPr>
      <w:r>
        <w:rPr>
          <w:rFonts w:hint="eastAsia" w:ascii="仿宋_GB2312" w:hAnsi="仿宋_GB2312" w:eastAsia="仿宋_GB2312" w:cs="仿宋_GB2312"/>
          <w:i w:val="0"/>
          <w:strike w:val="0"/>
          <w:color w:val="000000"/>
          <w:spacing w:val="0"/>
          <w:sz w:val="32"/>
          <w:highlight w:val="none"/>
          <w:u w:val="none"/>
        </w:rPr>
        <w:t>按照不超过投入的20%给予最高500万元资助。对主要采用基于开源鸿蒙系统设备开发的项目，按照不</w:t>
      </w:r>
      <w:r>
        <w:rPr>
          <w:rFonts w:hint="eastAsia" w:ascii="仿宋_GB2312" w:eastAsia="仿宋_GB2312"/>
          <w:color w:val="auto"/>
          <w:sz w:val="32"/>
          <w:szCs w:val="32"/>
          <w:highlight w:val="none"/>
          <w:lang w:val="en-US" w:eastAsia="zh-CN" w:bidi="ar"/>
        </w:rPr>
        <w:t>超过投入的30%给予最高500万元资助。市文化广电旅游体育局根据年度资金预算安排，最终确定资助金额。</w:t>
      </w:r>
    </w:p>
    <w:p w14:paraId="3101F89B">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0"/>
        <w:rPr>
          <w:rFonts w:ascii="仿宋_GB2312" w:eastAsia="仿宋_GB2312"/>
          <w:sz w:val="32"/>
          <w:szCs w:val="32"/>
          <w:highlight w:val="none"/>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、申报材料</w:t>
      </w:r>
    </w:p>
    <w:p w14:paraId="33FAAFD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val="en-US" w:eastAsia="zh-CN" w:bidi="ar"/>
        </w:rPr>
      </w:pPr>
      <w:r>
        <w:rPr>
          <w:rFonts w:hint="eastAsia" w:ascii="仿宋_GB2312" w:eastAsia="仿宋_GB2312"/>
          <w:color w:val="auto"/>
          <w:sz w:val="32"/>
          <w:szCs w:val="32"/>
          <w:highlight w:val="none"/>
          <w:lang w:val="en-US" w:eastAsia="zh-CN" w:bidi="ar"/>
        </w:rPr>
        <w:t>（一）网上申报</w:t>
      </w:r>
    </w:p>
    <w:p w14:paraId="6C419E61">
      <w:pPr>
        <w:keepNext w:val="0"/>
        <w:keepLines w:val="0"/>
        <w:pageBreakBefore w:val="0"/>
        <w:numPr>
          <w:ilvl w:val="-1"/>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登录广东政务</w:t>
      </w:r>
      <w:r>
        <w:rPr>
          <w:rFonts w:hint="eastAsia" w:ascii="仿宋_GB2312" w:eastAsia="仿宋_GB2312"/>
          <w:sz w:val="32"/>
          <w:szCs w:val="32"/>
          <w:highlight w:val="none"/>
          <w:lang w:val="en-US" w:eastAsia="zh-CN"/>
        </w:rPr>
        <w:t>服务网</w:t>
      </w:r>
      <w:r>
        <w:rPr>
          <w:rFonts w:hint="eastAsia" w:ascii="仿宋_GB2312" w:eastAsia="仿宋_GB2312"/>
          <w:sz w:val="32"/>
          <w:szCs w:val="32"/>
          <w:highlight w:val="none"/>
        </w:rPr>
        <w:t>（网址：https://www.gdzwfw.gov.cn/portal/v2/branch-hall?orgCode=695587927）进入“深圳市文化广电旅游体育局网上服务窗口”，选择“</w:t>
      </w:r>
      <w:r>
        <w:rPr>
          <w:rFonts w:hint="eastAsia" w:ascii="仿宋_GB2312" w:eastAsia="仿宋_GB2312"/>
          <w:sz w:val="32"/>
          <w:szCs w:val="32"/>
          <w:highlight w:val="none"/>
          <w:lang w:val="en-US" w:eastAsia="zh-CN"/>
        </w:rPr>
        <w:t>其他行政权力</w:t>
      </w:r>
      <w:r>
        <w:rPr>
          <w:rFonts w:hint="eastAsia" w:ascii="仿宋_GB2312" w:eastAsia="仿宋_GB2312"/>
          <w:sz w:val="32"/>
          <w:szCs w:val="32"/>
          <w:highlight w:val="none"/>
        </w:rPr>
        <w:t>”，在“文化产业发展专项资金”下选择申报类别“数字创意技术研发应用”点击“在线办理”，进入“广东省政府服务平台”登录界面。（该系统为广东省统一政务系统，需以企业为单位注册账号并绑定实名经办人。）</w:t>
      </w:r>
    </w:p>
    <w:p w14:paraId="3C45F89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ascii="仿宋_GB2312" w:eastAsia="仿宋_GB2312"/>
          <w:color w:val="auto"/>
          <w:sz w:val="32"/>
          <w:szCs w:val="32"/>
          <w:highlight w:val="none"/>
        </w:rPr>
      </w:pPr>
      <w:r>
        <w:rPr>
          <w:rFonts w:hint="eastAsia" w:ascii="仿宋_GB2312" w:eastAsia="仿宋_GB2312"/>
          <w:sz w:val="32"/>
          <w:szCs w:val="32"/>
          <w:highlight w:val="none"/>
        </w:rPr>
        <w:t>申报人通过法人账号登陆“广东省政府服务平台”后，在线填报相关信息，申请奖励类型选“数字创意技术研发应用”。纸质材料递交方式请选择“窗口递交”，出件结果领取方式请选择“自取”。</w:t>
      </w:r>
    </w:p>
    <w:p w14:paraId="751AF86A">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val="en-US" w:eastAsia="zh-CN" w:bidi="ar"/>
        </w:rPr>
      </w:pPr>
      <w:r>
        <w:rPr>
          <w:rFonts w:hint="eastAsia" w:ascii="仿宋_GB2312" w:eastAsia="仿宋_GB2312"/>
          <w:color w:val="auto"/>
          <w:sz w:val="32"/>
          <w:szCs w:val="32"/>
          <w:highlight w:val="none"/>
          <w:lang w:val="en-US" w:eastAsia="zh-CN" w:bidi="ar"/>
        </w:rPr>
        <w:t>（二）书面材料提交</w:t>
      </w:r>
    </w:p>
    <w:p w14:paraId="3475DCB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系统初审通过后，提交如下纸质材料：</w:t>
      </w:r>
    </w:p>
    <w:p w14:paraId="068C5A8B">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outlineLvl w:val="2"/>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1.通过系统下载打印申报书纸质文件（盖公章）。</w:t>
      </w:r>
    </w:p>
    <w:p w14:paraId="5864D8C4">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2"/>
        <w:rPr>
          <w:rFonts w:hint="eastAsia" w:ascii="仿宋_GB2312" w:hAnsi="Calibri" w:eastAsia="仿宋_GB2312" w:cs="Times New Roman"/>
          <w:color w:val="000000"/>
          <w:kern w:val="2"/>
          <w:sz w:val="32"/>
          <w:szCs w:val="32"/>
          <w:highlight w:val="none"/>
          <w:lang w:bidi="ar"/>
        </w:rPr>
      </w:pPr>
      <w:r>
        <w:rPr>
          <w:rFonts w:hint="eastAsia" w:ascii="仿宋_GB2312" w:eastAsia="仿宋_GB2312"/>
          <w:color w:val="auto"/>
          <w:sz w:val="32"/>
          <w:szCs w:val="32"/>
          <w:highlight w:val="none"/>
          <w:lang w:bidi="ar"/>
        </w:rPr>
        <w:t>2.</w:t>
      </w:r>
      <w:r>
        <w:rPr>
          <w:rFonts w:hint="eastAsia" w:ascii="仿宋_GB2312" w:eastAsia="仿宋_GB2312"/>
          <w:sz w:val="32"/>
          <w:szCs w:val="32"/>
          <w:highlight w:val="none"/>
          <w:lang w:val="en-US" w:eastAsia="zh-CN"/>
        </w:rPr>
        <w:t>统一社会信用代码的</w:t>
      </w:r>
      <w:r>
        <w:rPr>
          <w:rFonts w:hint="eastAsia" w:ascii="仿宋_GB2312" w:hAnsi="Calibri" w:eastAsia="仿宋_GB2312" w:cs="Times New Roman"/>
          <w:color w:val="000000"/>
          <w:kern w:val="2"/>
          <w:sz w:val="32"/>
          <w:szCs w:val="32"/>
          <w:highlight w:val="none"/>
          <w:lang w:bidi="ar"/>
        </w:rPr>
        <w:t>营业执照复印件（盖公章）。</w:t>
      </w:r>
    </w:p>
    <w:p w14:paraId="026D858A">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2"/>
        <w:rPr>
          <w:rFonts w:hint="eastAsia" w:ascii="仿宋_GB2312" w:eastAsia="仿宋_GB2312"/>
          <w:color w:val="auto"/>
          <w:sz w:val="32"/>
          <w:szCs w:val="32"/>
          <w:highlight w:val="none"/>
          <w:lang w:bidi="ar"/>
        </w:rPr>
      </w:pPr>
      <w:r>
        <w:rPr>
          <w:rFonts w:hint="eastAsia" w:ascii="仿宋_GB2312" w:hAnsi="Calibri" w:eastAsia="仿宋_GB2312" w:cs="Times New Roman"/>
          <w:color w:val="000000"/>
          <w:kern w:val="2"/>
          <w:sz w:val="32"/>
          <w:szCs w:val="32"/>
          <w:highlight w:val="none"/>
          <w:lang w:bidi="ar"/>
        </w:rPr>
        <w:t>3.</w:t>
      </w:r>
      <w:r>
        <w:rPr>
          <w:rFonts w:hint="eastAsia" w:ascii="仿宋_GB2312" w:hAnsi="Calibri" w:eastAsia="仿宋_GB2312" w:cs="Times New Roman"/>
          <w:color w:val="auto"/>
          <w:sz w:val="32"/>
          <w:szCs w:val="32"/>
          <w:highlight w:val="none"/>
          <w:lang w:bidi="ar"/>
        </w:rPr>
        <w:t>法定代表人身份证明复印件（盖公章）。</w:t>
      </w:r>
    </w:p>
    <w:p w14:paraId="4EF4D5D4">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val="en-US" w:eastAsia="zh-CN" w:bidi="ar"/>
        </w:rPr>
        <w:t>4</w:t>
      </w:r>
      <w:r>
        <w:rPr>
          <w:rFonts w:hint="eastAsia" w:ascii="仿宋_GB2312" w:eastAsia="仿宋_GB2312"/>
          <w:color w:val="auto"/>
          <w:sz w:val="32"/>
          <w:szCs w:val="32"/>
          <w:highlight w:val="none"/>
          <w:lang w:bidi="ar"/>
        </w:rPr>
        <w:t>.</w:t>
      </w:r>
      <w:bookmarkStart w:id="0" w:name="_Hlk161526532"/>
      <w:r>
        <w:rPr>
          <w:rFonts w:hint="eastAsia" w:ascii="仿宋_GB2312" w:eastAsia="仿宋_GB2312"/>
          <w:color w:val="auto"/>
          <w:sz w:val="32"/>
          <w:szCs w:val="32"/>
          <w:highlight w:val="none"/>
          <w:lang w:bidi="ar"/>
        </w:rPr>
        <w:t>审计报告复印件（首页加盖公章，附带备案二维码）。根据实际建设周期提供材料：建设周期</w:t>
      </w:r>
      <w:r>
        <w:rPr>
          <w:rFonts w:hint="eastAsia" w:ascii="仿宋_GB2312" w:eastAsia="仿宋_GB2312"/>
          <w:color w:val="auto"/>
          <w:sz w:val="32"/>
          <w:szCs w:val="32"/>
          <w:highlight w:val="none"/>
          <w:lang w:eastAsia="zh-CN" w:bidi="ar"/>
        </w:rPr>
        <w:t>超</w:t>
      </w:r>
      <w:r>
        <w:rPr>
          <w:rFonts w:hint="eastAsia" w:ascii="仿宋_GB2312" w:eastAsia="仿宋_GB2312"/>
          <w:color w:val="auto"/>
          <w:sz w:val="32"/>
          <w:szCs w:val="32"/>
          <w:highlight w:val="none"/>
          <w:lang w:bidi="ar"/>
        </w:rPr>
        <w:t>三年（含）的，提供2023-2025年度审计报告；建设周期不足三年的，提供建设周期内对应年度审计报告。</w:t>
      </w:r>
      <w:bookmarkEnd w:id="0"/>
    </w:p>
    <w:p w14:paraId="7E5E965E">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hAnsi="Calibri" w:eastAsia="仿宋_GB2312" w:cs="Times New Roman"/>
          <w:color w:val="000000"/>
          <w:kern w:val="2"/>
          <w:sz w:val="32"/>
          <w:szCs w:val="32"/>
          <w:highlight w:val="none"/>
          <w:lang w:val="en-US" w:eastAsia="zh-CN" w:bidi="ar"/>
        </w:rPr>
      </w:pPr>
      <w:r>
        <w:rPr>
          <w:rFonts w:hint="eastAsia" w:ascii="仿宋_GB2312" w:eastAsia="仿宋_GB2312"/>
          <w:color w:val="auto"/>
          <w:sz w:val="32"/>
          <w:szCs w:val="32"/>
          <w:highlight w:val="none"/>
          <w:lang w:val="en-US" w:eastAsia="zh-CN" w:bidi="ar"/>
        </w:rPr>
        <w:t>5</w:t>
      </w:r>
      <w:r>
        <w:rPr>
          <w:rFonts w:hint="default" w:ascii="仿宋_GB2312" w:eastAsia="仿宋_GB2312"/>
          <w:color w:val="auto"/>
          <w:sz w:val="32"/>
          <w:szCs w:val="32"/>
          <w:highlight w:val="none"/>
          <w:lang w:bidi="ar"/>
        </w:rPr>
        <w:t>.</w:t>
      </w:r>
      <w:r>
        <w:rPr>
          <w:rFonts w:hint="eastAsia" w:ascii="仿宋_GB2312" w:hAnsi="Calibri" w:eastAsia="仿宋_GB2312" w:cs="Times New Roman"/>
          <w:color w:val="000000"/>
          <w:kern w:val="2"/>
          <w:sz w:val="32"/>
          <w:szCs w:val="32"/>
          <w:highlight w:val="none"/>
          <w:lang w:val="en-US" w:eastAsia="zh-CN" w:bidi="ar"/>
        </w:rPr>
        <w:t>税务部门出具的完税证明（加盖公章）。根据实际建设周期提供材料：建设周期满三年（含）的，提供2023-2025年完税证明；建设周期不足三年的，提供建设</w:t>
      </w:r>
      <w:r>
        <w:rPr>
          <w:rFonts w:hint="eastAsia" w:ascii="仿宋_GB2312" w:eastAsia="仿宋_GB2312" w:cs="Times New Roman"/>
          <w:color w:val="000000"/>
          <w:kern w:val="2"/>
          <w:sz w:val="32"/>
          <w:szCs w:val="32"/>
          <w:highlight w:val="none"/>
          <w:lang w:val="en-US" w:eastAsia="zh-CN" w:bidi="ar"/>
        </w:rPr>
        <w:t>周期</w:t>
      </w:r>
      <w:r>
        <w:rPr>
          <w:rFonts w:hint="eastAsia" w:ascii="仿宋_GB2312" w:hAnsi="Calibri" w:eastAsia="仿宋_GB2312" w:cs="Times New Roman"/>
          <w:color w:val="000000"/>
          <w:kern w:val="2"/>
          <w:sz w:val="32"/>
          <w:szCs w:val="32"/>
          <w:highlight w:val="none"/>
          <w:lang w:val="en-US" w:eastAsia="zh-CN" w:bidi="ar"/>
        </w:rPr>
        <w:t>对应年度完税证明。</w:t>
      </w:r>
    </w:p>
    <w:p w14:paraId="21D91F80">
      <w:pPr>
        <w:pStyle w:val="2"/>
        <w:keepNext w:val="0"/>
        <w:keepLines w:val="0"/>
        <w:pageBreakBefore w:val="0"/>
        <w:kinsoku/>
        <w:wordWrap/>
        <w:overflowPunct/>
        <w:topLinePunct w:val="0"/>
        <w:autoSpaceDE/>
        <w:autoSpaceDN/>
        <w:bidi w:val="0"/>
        <w:adjustRightInd/>
        <w:snapToGrid/>
        <w:spacing w:after="0" w:line="530" w:lineRule="exact"/>
        <w:ind w:firstLine="640" w:firstLineChars="200"/>
        <w:textAlignment w:val="auto"/>
        <w:rPr>
          <w:rFonts w:hint="eastAsia" w:ascii="仿宋_GB2312" w:eastAsia="仿宋_GB2312" w:cs="Times New Roman"/>
          <w:color w:val="000000"/>
          <w:kern w:val="2"/>
          <w:sz w:val="32"/>
          <w:szCs w:val="32"/>
          <w:highlight w:val="none"/>
          <w:lang w:val="en-US" w:eastAsia="zh-CN" w:bidi="ar"/>
        </w:rPr>
      </w:pPr>
      <w:r>
        <w:rPr>
          <w:rFonts w:hint="eastAsia" w:ascii="仿宋_GB2312" w:eastAsia="仿宋_GB2312" w:cs="Times New Roman"/>
          <w:color w:val="000000"/>
          <w:kern w:val="2"/>
          <w:sz w:val="32"/>
          <w:szCs w:val="32"/>
          <w:highlight w:val="none"/>
          <w:lang w:val="en-US" w:eastAsia="zh-CN" w:bidi="ar"/>
        </w:rPr>
        <w:t>6.申报单位2025年度统计报表：纳统企业提供年度统计报表，未纳统企业提供未纳统说明。</w:t>
      </w:r>
    </w:p>
    <w:p w14:paraId="156C40FB">
      <w:pPr>
        <w:pStyle w:val="2"/>
        <w:keepNext w:val="0"/>
        <w:keepLines w:val="0"/>
        <w:pageBreakBefore w:val="0"/>
        <w:kinsoku/>
        <w:wordWrap/>
        <w:overflowPunct/>
        <w:topLinePunct w:val="0"/>
        <w:autoSpaceDE/>
        <w:autoSpaceDN/>
        <w:bidi w:val="0"/>
        <w:adjustRightInd/>
        <w:snapToGrid/>
        <w:spacing w:after="0" w:line="530" w:lineRule="exact"/>
        <w:ind w:firstLine="640" w:firstLineChars="200"/>
        <w:textAlignment w:val="auto"/>
        <w:rPr>
          <w:rFonts w:hint="default" w:ascii="仿宋_GB2312" w:eastAsia="仿宋_GB2312" w:cs="Times New Roman"/>
          <w:color w:val="000000"/>
          <w:kern w:val="2"/>
          <w:sz w:val="32"/>
          <w:szCs w:val="32"/>
          <w:highlight w:val="none"/>
          <w:lang w:val="en-US" w:eastAsia="zh-CN" w:bidi="ar"/>
        </w:rPr>
      </w:pPr>
      <w:r>
        <w:rPr>
          <w:rFonts w:hint="eastAsia" w:ascii="仿宋_GB2312" w:eastAsia="仿宋_GB2312" w:cs="Times New Roman"/>
          <w:color w:val="000000"/>
          <w:kern w:val="2"/>
          <w:sz w:val="32"/>
          <w:szCs w:val="32"/>
          <w:highlight w:val="none"/>
          <w:lang w:val="en-US" w:eastAsia="zh-CN" w:bidi="ar"/>
        </w:rPr>
        <w:t>7.申报单位在深圳自有房产证明或租赁合同。</w:t>
      </w:r>
    </w:p>
    <w:p w14:paraId="35EFB7A8">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bidi="ar"/>
        </w:rPr>
        <w:t>8.</w:t>
      </w:r>
      <w:r>
        <w:rPr>
          <w:rFonts w:hint="default" w:ascii="仿宋_GB2312" w:eastAsia="仿宋_GB2312"/>
          <w:color w:val="auto"/>
          <w:sz w:val="32"/>
          <w:szCs w:val="32"/>
          <w:highlight w:val="none"/>
          <w:lang w:bidi="ar"/>
        </w:rPr>
        <w:t>项目投入证明材料包括但不限于与项目直接相关的合同、发票、</w:t>
      </w:r>
      <w:r>
        <w:rPr>
          <w:rFonts w:hint="eastAsia" w:ascii="仿宋_GB2312" w:eastAsia="仿宋_GB2312"/>
          <w:color w:val="auto"/>
          <w:sz w:val="32"/>
          <w:szCs w:val="32"/>
          <w:highlight w:val="none"/>
          <w:lang w:eastAsia="zh-CN" w:bidi="ar"/>
        </w:rPr>
        <w:t>付款凭证</w:t>
      </w:r>
      <w:r>
        <w:rPr>
          <w:rFonts w:hint="default" w:ascii="仿宋_GB2312" w:eastAsia="仿宋_GB2312"/>
          <w:color w:val="auto"/>
          <w:sz w:val="32"/>
          <w:szCs w:val="32"/>
          <w:highlight w:val="none"/>
          <w:lang w:bidi="ar"/>
        </w:rPr>
        <w:t>等</w:t>
      </w:r>
      <w:r>
        <w:rPr>
          <w:rFonts w:hint="eastAsia" w:ascii="仿宋_GB2312" w:eastAsia="仿宋_GB2312"/>
          <w:color w:val="auto"/>
          <w:sz w:val="32"/>
          <w:szCs w:val="32"/>
          <w:highlight w:val="none"/>
          <w:lang w:eastAsia="zh-CN" w:bidi="ar"/>
        </w:rPr>
        <w:t>，并填报</w:t>
      </w:r>
      <w:r>
        <w:rPr>
          <w:rFonts w:hint="eastAsia" w:ascii="仿宋_GB2312" w:hAnsi="仿宋_GB2312" w:eastAsia="仿宋_GB2312" w:cs="仿宋_GB2312"/>
          <w:i w:val="0"/>
          <w:strike w:val="0"/>
          <w:color w:val="000000"/>
          <w:spacing w:val="0"/>
          <w:sz w:val="32"/>
          <w:highlight w:val="none"/>
          <w:u w:val="none"/>
          <w:lang w:val="en-US" w:eastAsia="zh-CN"/>
        </w:rPr>
        <w:t>《</w:t>
      </w:r>
      <w:r>
        <w:rPr>
          <w:rFonts w:hint="default" w:ascii="仿宋_GB2312" w:eastAsia="仿宋_GB2312"/>
          <w:color w:val="auto"/>
          <w:sz w:val="32"/>
          <w:szCs w:val="32"/>
          <w:highlight w:val="none"/>
          <w:lang w:bidi="ar"/>
        </w:rPr>
        <w:t>项目</w:t>
      </w:r>
      <w:r>
        <w:rPr>
          <w:rFonts w:hint="default" w:ascii="仿宋_GB2312" w:eastAsia="仿宋_GB2312"/>
          <w:color w:val="auto"/>
          <w:sz w:val="32"/>
          <w:szCs w:val="32"/>
          <w:highlight w:val="none"/>
          <w:lang w:eastAsia="zh-CN" w:bidi="ar"/>
        </w:rPr>
        <w:t>支出</w:t>
      </w:r>
      <w:r>
        <w:rPr>
          <w:rFonts w:hint="default" w:ascii="仿宋_GB2312" w:eastAsia="仿宋_GB2312"/>
          <w:color w:val="auto"/>
          <w:sz w:val="32"/>
          <w:szCs w:val="32"/>
          <w:highlight w:val="none"/>
          <w:lang w:bidi="ar"/>
        </w:rPr>
        <w:t>费用明细表</w:t>
      </w:r>
      <w:r>
        <w:rPr>
          <w:rFonts w:hint="eastAsia" w:ascii="仿宋_GB2312" w:hAnsi="仿宋_GB2312" w:eastAsia="仿宋_GB2312" w:cs="仿宋_GB2312"/>
          <w:i w:val="0"/>
          <w:strike w:val="0"/>
          <w:color w:val="000000"/>
          <w:spacing w:val="0"/>
          <w:sz w:val="32"/>
          <w:highlight w:val="none"/>
          <w:u w:val="none"/>
          <w:lang w:val="en-US" w:eastAsia="zh-CN"/>
        </w:rPr>
        <w:t>》（模板详见附件1）。其中，人员费用须额外提供劳动合同、社保证明，以及项目参与佐证材料（如项目定岗说明、岗位职责、工作记录、成果产出资料等）。人员费用仅限本项目专属工作人员列支，行政、财务、综合管理等通用后台人员及其他项目人员费用不得纳入核算。</w:t>
      </w:r>
    </w:p>
    <w:p w14:paraId="355520A3">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highlight w:val="none"/>
          <w:lang w:val="en-US" w:eastAsia="zh-CN"/>
        </w:rPr>
      </w:pPr>
      <w:r>
        <w:rPr>
          <w:rFonts w:hint="eastAsia" w:ascii="仿宋_GB2312" w:eastAsia="仿宋_GB2312" w:cs="Times New Roman"/>
          <w:color w:val="auto"/>
          <w:kern w:val="2"/>
          <w:sz w:val="32"/>
          <w:szCs w:val="32"/>
          <w:highlight w:val="none"/>
          <w:lang w:val="en-US" w:eastAsia="zh-CN" w:bidi="ar-SA"/>
        </w:rPr>
        <w:t>9.项目完成证明材料：</w:t>
      </w:r>
      <w:r>
        <w:rPr>
          <w:rFonts w:hint="eastAsia" w:ascii="仿宋_GB2312" w:hAnsi="仿宋_GB2312" w:eastAsia="仿宋_GB2312" w:cs="仿宋_GB2312"/>
          <w:i w:val="0"/>
          <w:strike w:val="0"/>
          <w:color w:val="000000"/>
          <w:spacing w:val="0"/>
          <w:sz w:val="32"/>
          <w:highlight w:val="none"/>
          <w:u w:val="none"/>
          <w:lang w:val="en-US" w:eastAsia="zh-CN"/>
        </w:rPr>
        <w:t>提供项目验收报告、结题报告、产品上市（上线）公告，或能够证明项目成果已投入实际应用的合同等相关材料，并填报《项目实施进度表》（模板详见附件2）。</w:t>
      </w:r>
    </w:p>
    <w:p w14:paraId="5754EDDD">
      <w:pPr>
        <w:pStyle w:val="2"/>
        <w:keepNext w:val="0"/>
        <w:keepLines w:val="0"/>
        <w:pageBreakBefore w:val="0"/>
        <w:kinsoku/>
        <w:wordWrap/>
        <w:overflowPunct/>
        <w:topLinePunct w:val="0"/>
        <w:autoSpaceDE/>
        <w:autoSpaceDN/>
        <w:bidi w:val="0"/>
        <w:adjustRightInd/>
        <w:snapToGrid/>
        <w:spacing w:after="0" w:line="530" w:lineRule="exact"/>
        <w:ind w:firstLine="640" w:firstLineChars="200"/>
        <w:textAlignment w:val="auto"/>
        <w:rPr>
          <w:rFonts w:hint="default" w:ascii="仿宋_GB2312" w:eastAsia="仿宋_GB2312"/>
          <w:color w:val="auto"/>
          <w:sz w:val="32"/>
          <w:szCs w:val="32"/>
          <w:highlight w:val="none"/>
          <w:lang w:val="en-US" w:bidi="ar"/>
        </w:rPr>
      </w:pPr>
      <w:r>
        <w:rPr>
          <w:rFonts w:hint="eastAsia" w:ascii="仿宋_GB2312" w:eastAsia="仿宋_GB2312"/>
          <w:color w:val="auto"/>
          <w:sz w:val="32"/>
          <w:szCs w:val="32"/>
          <w:highlight w:val="none"/>
          <w:lang w:val="en-US" w:eastAsia="zh-CN" w:bidi="ar"/>
        </w:rPr>
        <w:t>10</w:t>
      </w:r>
      <w:r>
        <w:rPr>
          <w:rFonts w:hint="default" w:ascii="仿宋_GB2312" w:eastAsia="仿宋_GB2312"/>
          <w:color w:val="auto"/>
          <w:sz w:val="32"/>
          <w:szCs w:val="32"/>
          <w:highlight w:val="none"/>
          <w:lang w:val="en-US" w:bidi="ar"/>
        </w:rPr>
        <w:t>.</w:t>
      </w:r>
      <w:r>
        <w:rPr>
          <w:rFonts w:hint="eastAsia" w:ascii="仿宋_GB2312" w:eastAsia="仿宋_GB2312"/>
          <w:color w:val="auto"/>
          <w:sz w:val="32"/>
          <w:szCs w:val="32"/>
          <w:highlight w:val="none"/>
          <w:lang w:bidi="ar"/>
        </w:rPr>
        <w:t>项目创新证明材料：与项目直接相关的知识产权证明</w:t>
      </w:r>
      <w:r>
        <w:rPr>
          <w:rFonts w:hint="eastAsia" w:ascii="仿宋_GB2312" w:eastAsia="仿宋_GB2312"/>
          <w:color w:val="auto"/>
          <w:sz w:val="32"/>
          <w:szCs w:val="32"/>
          <w:highlight w:val="none"/>
          <w:lang w:eastAsia="zh-CN" w:bidi="ar"/>
        </w:rPr>
        <w:t>材料等</w:t>
      </w:r>
      <w:r>
        <w:rPr>
          <w:rFonts w:hint="eastAsia" w:ascii="仿宋_GB2312" w:hAnsi="仿宋_GB2312" w:eastAsia="仿宋_GB2312" w:cs="仿宋_GB2312"/>
          <w:i w:val="0"/>
          <w:strike w:val="0"/>
          <w:color w:val="000000"/>
          <w:spacing w:val="0"/>
          <w:sz w:val="32"/>
          <w:highlight w:val="none"/>
          <w:u w:val="none"/>
          <w:lang w:val="en-US" w:eastAsia="zh-CN"/>
        </w:rPr>
        <w:t>。</w:t>
      </w:r>
    </w:p>
    <w:p w14:paraId="7DDE37D6">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eastAsia="zh-CN" w:bidi="ar"/>
        </w:rPr>
      </w:pPr>
      <w:r>
        <w:rPr>
          <w:rFonts w:hint="eastAsia" w:ascii="仿宋_GB2312" w:eastAsia="仿宋_GB2312"/>
          <w:color w:val="auto"/>
          <w:sz w:val="32"/>
          <w:szCs w:val="32"/>
          <w:highlight w:val="none"/>
          <w:lang w:val="en-US" w:eastAsia="zh-CN" w:bidi="ar"/>
        </w:rPr>
        <w:t>11.</w:t>
      </w:r>
      <w:r>
        <w:rPr>
          <w:rFonts w:hint="eastAsia" w:ascii="仿宋_GB2312" w:eastAsia="仿宋_GB2312"/>
          <w:color w:val="auto"/>
          <w:sz w:val="32"/>
          <w:szCs w:val="32"/>
          <w:highlight w:val="none"/>
          <w:lang w:bidi="ar"/>
        </w:rPr>
        <w:t>项目效益证明材料：项目落地实施情况，以及项目为申报单位、所在行业带来的经济收益、社会效益等。</w:t>
      </w:r>
    </w:p>
    <w:p w14:paraId="04E5ED79">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val="en-US" w:eastAsia="zh-CN" w:bidi="ar"/>
        </w:rPr>
        <w:t>12.项目其他证明材料：</w:t>
      </w:r>
      <w:r>
        <w:rPr>
          <w:rFonts w:hint="eastAsia" w:ascii="仿宋_GB2312" w:eastAsia="仿宋_GB2312"/>
          <w:color w:val="auto"/>
          <w:sz w:val="32"/>
          <w:szCs w:val="32"/>
          <w:highlight w:val="none"/>
          <w:lang w:bidi="ar"/>
        </w:rPr>
        <w:t>结合申报项目所属领域要求，对应提供游戏版号、发行（公映）许可证、营业性演出许可证、</w:t>
      </w:r>
      <w:r>
        <w:rPr>
          <w:rFonts w:hint="eastAsia" w:ascii="仿宋_GB2312" w:eastAsia="仿宋_GB2312"/>
          <w:color w:val="auto"/>
          <w:sz w:val="32"/>
          <w:szCs w:val="32"/>
          <w:highlight w:val="none"/>
          <w:lang w:eastAsia="zh-CN" w:bidi="ar"/>
        </w:rPr>
        <w:t>国家</w:t>
      </w:r>
      <w:r>
        <w:rPr>
          <w:rFonts w:hint="eastAsia" w:ascii="仿宋_GB2312" w:eastAsia="仿宋_GB2312"/>
          <w:color w:val="auto"/>
          <w:sz w:val="32"/>
          <w:szCs w:val="32"/>
          <w:highlight w:val="none"/>
          <w:lang w:bidi="ar"/>
        </w:rPr>
        <w:t>高新技术企业资质等相关佐证材料。</w:t>
      </w:r>
    </w:p>
    <w:p w14:paraId="7D3F6CAC">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以上材料除法定代表人身份证外均验原件</w:t>
      </w:r>
      <w:r>
        <w:rPr>
          <w:rFonts w:hint="eastAsia" w:ascii="仿宋_GB2312" w:eastAsia="仿宋_GB2312"/>
          <w:color w:val="auto"/>
          <w:sz w:val="32"/>
          <w:szCs w:val="32"/>
          <w:highlight w:val="none"/>
          <w:lang w:eastAsia="zh-CN" w:bidi="ar"/>
        </w:rPr>
        <w:t>、交</w:t>
      </w:r>
      <w:r>
        <w:rPr>
          <w:rFonts w:hint="eastAsia" w:ascii="仿宋_GB2312" w:eastAsia="仿宋_GB2312"/>
          <w:color w:val="auto"/>
          <w:sz w:val="32"/>
          <w:szCs w:val="32"/>
          <w:highlight w:val="none"/>
          <w:lang w:bidi="ar"/>
        </w:rPr>
        <w:t>复印件，复印件按A4纸型制作，双面打印，编排目录页码并装订成册，一式两份，封面加盖公章，侧面加盖骑缝章。</w:t>
      </w:r>
    </w:p>
    <w:p w14:paraId="4C0FA20E">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0"/>
        <w:rPr>
          <w:rFonts w:ascii="黑体" w:hAnsi="黑体" w:eastAsia="黑体"/>
          <w:sz w:val="32"/>
          <w:szCs w:val="32"/>
          <w:highlight w:val="none"/>
        </w:rPr>
      </w:pPr>
      <w:r>
        <w:rPr>
          <w:rFonts w:hint="eastAsia" w:ascii="黑体" w:hAnsi="黑体" w:eastAsia="黑体"/>
          <w:sz w:val="32"/>
          <w:szCs w:val="32"/>
          <w:highlight w:val="none"/>
          <w:lang w:eastAsia="zh-CN"/>
        </w:rPr>
        <w:t>五</w:t>
      </w:r>
      <w:r>
        <w:rPr>
          <w:rFonts w:hint="eastAsia" w:ascii="黑体" w:hAnsi="黑体" w:eastAsia="黑体"/>
          <w:sz w:val="32"/>
          <w:szCs w:val="32"/>
          <w:highlight w:val="none"/>
        </w:rPr>
        <w:t>、受理机关</w:t>
      </w:r>
    </w:p>
    <w:p w14:paraId="7F9F47BC">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（一）受理机关：深圳市文化广电旅游体育局。</w:t>
      </w:r>
    </w:p>
    <w:p w14:paraId="2467A1EA">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（二）</w:t>
      </w:r>
      <w:r>
        <w:rPr>
          <w:rFonts w:hint="eastAsia" w:ascii="仿宋_GB2312" w:hAnsi="Calibri" w:eastAsia="仿宋_GB2312" w:cs="Times New Roman"/>
          <w:color w:val="auto"/>
          <w:sz w:val="32"/>
          <w:szCs w:val="32"/>
          <w:highlight w:val="none"/>
          <w:lang w:bidi="ar"/>
        </w:rPr>
        <w:t>网上填报受理时间：</w:t>
      </w:r>
    </w:p>
    <w:p w14:paraId="7A0A63C3">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b w:val="0"/>
          <w:bCs w:val="0"/>
          <w:color w:val="auto"/>
          <w:sz w:val="32"/>
          <w:szCs w:val="32"/>
          <w:highlight w:val="none"/>
          <w:lang w:bidi="ar"/>
        </w:rPr>
        <w:t>网上填报受理时间：</w:t>
      </w:r>
      <w:r>
        <w:rPr>
          <w:rStyle w:val="11"/>
          <w:rFonts w:hint="default" w:ascii="仿宋_GB2312" w:hAnsi="仿宋_GB2312" w:eastAsia="仿宋_GB2312" w:cs="仿宋_GB2312"/>
          <w:kern w:val="2"/>
          <w:sz w:val="32"/>
          <w:szCs w:val="32"/>
          <w:highlight w:val="none"/>
          <w:lang w:val="en-US" w:eastAsia="zh-CN" w:bidi="ar-SA"/>
        </w:rPr>
        <w:t>2026年</w:t>
      </w:r>
      <w:r>
        <w:rPr>
          <w:rStyle w:val="11"/>
          <w:rFonts w:hint="eastAsia" w:ascii="仿宋_GB2312" w:hAnsi="仿宋_GB2312" w:eastAsia="仿宋_GB2312" w:cs="仿宋_GB2312"/>
          <w:kern w:val="2"/>
          <w:sz w:val="32"/>
          <w:szCs w:val="32"/>
          <w:highlight w:val="none"/>
          <w:lang w:val="en-US" w:eastAsia="zh-CN" w:bidi="ar-SA"/>
        </w:rPr>
        <w:t>7</w:t>
      </w:r>
      <w:r>
        <w:rPr>
          <w:rStyle w:val="11"/>
          <w:rFonts w:hint="default" w:ascii="仿宋_GB2312" w:hAnsi="仿宋_GB2312" w:eastAsia="仿宋_GB2312" w:cs="仿宋_GB2312"/>
          <w:kern w:val="2"/>
          <w:sz w:val="32"/>
          <w:szCs w:val="32"/>
          <w:highlight w:val="none"/>
          <w:lang w:val="en-US" w:eastAsia="zh-CN" w:bidi="ar-SA"/>
        </w:rPr>
        <w:t>月</w:t>
      </w:r>
      <w:r>
        <w:rPr>
          <w:rStyle w:val="11"/>
          <w:rFonts w:hint="eastAsia" w:ascii="仿宋_GB2312" w:hAnsi="仿宋_GB2312" w:eastAsia="仿宋_GB2312" w:cs="仿宋_GB2312"/>
          <w:kern w:val="2"/>
          <w:sz w:val="32"/>
          <w:szCs w:val="32"/>
          <w:highlight w:val="none"/>
          <w:lang w:val="en-US" w:eastAsia="zh-CN" w:bidi="ar-SA"/>
        </w:rPr>
        <w:t>27</w:t>
      </w:r>
      <w:r>
        <w:rPr>
          <w:rStyle w:val="11"/>
          <w:rFonts w:hint="default" w:ascii="仿宋_GB2312" w:hAnsi="仿宋_GB2312" w:eastAsia="仿宋_GB2312" w:cs="仿宋_GB2312"/>
          <w:kern w:val="2"/>
          <w:sz w:val="32"/>
          <w:szCs w:val="32"/>
          <w:highlight w:val="none"/>
          <w:lang w:val="en-US" w:eastAsia="zh-CN" w:bidi="ar-SA"/>
        </w:rPr>
        <w:t>日</w:t>
      </w:r>
      <w:r>
        <w:rPr>
          <w:rStyle w:val="11"/>
          <w:rFonts w:hint="eastAsia" w:ascii="仿宋_GB2312" w:hAnsi="仿宋_GB2312" w:eastAsia="仿宋_GB2312" w:cs="仿宋_GB2312"/>
          <w:kern w:val="2"/>
          <w:sz w:val="32"/>
          <w:szCs w:val="32"/>
          <w:highlight w:val="none"/>
          <w:lang w:val="en-US" w:eastAsia="zh-CN" w:bidi="ar-SA"/>
        </w:rPr>
        <w:t>09:00</w:t>
      </w:r>
      <w:r>
        <w:rPr>
          <w:rStyle w:val="11"/>
          <w:rFonts w:hint="default" w:ascii="仿宋_GB2312" w:hAnsi="仿宋_GB2312" w:eastAsia="仿宋_GB2312" w:cs="仿宋_GB2312"/>
          <w:kern w:val="2"/>
          <w:sz w:val="32"/>
          <w:szCs w:val="32"/>
          <w:highlight w:val="none"/>
          <w:lang w:val="en-US" w:eastAsia="zh-CN" w:bidi="ar-SA"/>
        </w:rPr>
        <w:t>至2026年</w:t>
      </w:r>
      <w:r>
        <w:rPr>
          <w:rStyle w:val="11"/>
          <w:rFonts w:hint="eastAsia" w:ascii="仿宋_GB2312" w:hAnsi="仿宋_GB2312" w:eastAsia="仿宋_GB2312" w:cs="仿宋_GB2312"/>
          <w:kern w:val="2"/>
          <w:sz w:val="32"/>
          <w:szCs w:val="32"/>
          <w:highlight w:val="none"/>
          <w:lang w:val="en-US" w:eastAsia="zh-CN" w:bidi="ar-SA"/>
        </w:rPr>
        <w:t>8</w:t>
      </w:r>
      <w:r>
        <w:rPr>
          <w:rStyle w:val="11"/>
          <w:rFonts w:hint="default" w:ascii="仿宋_GB2312" w:hAnsi="仿宋_GB2312" w:eastAsia="仿宋_GB2312" w:cs="仿宋_GB2312"/>
          <w:kern w:val="2"/>
          <w:sz w:val="32"/>
          <w:szCs w:val="32"/>
          <w:highlight w:val="none"/>
          <w:lang w:val="en-US" w:eastAsia="zh-CN" w:bidi="ar-SA"/>
        </w:rPr>
        <w:t>月</w:t>
      </w:r>
      <w:r>
        <w:rPr>
          <w:rStyle w:val="11"/>
          <w:rFonts w:hint="eastAsia" w:ascii="仿宋_GB2312" w:hAnsi="仿宋_GB2312" w:eastAsia="仿宋_GB2312" w:cs="仿宋_GB2312"/>
          <w:kern w:val="2"/>
          <w:sz w:val="32"/>
          <w:szCs w:val="32"/>
          <w:highlight w:val="none"/>
          <w:lang w:val="en-US" w:eastAsia="zh-CN" w:bidi="ar-SA"/>
        </w:rPr>
        <w:t>15</w:t>
      </w:r>
      <w:r>
        <w:rPr>
          <w:rStyle w:val="11"/>
          <w:rFonts w:hint="default" w:ascii="仿宋_GB2312" w:hAnsi="仿宋_GB2312" w:eastAsia="仿宋_GB2312" w:cs="仿宋_GB2312"/>
          <w:kern w:val="2"/>
          <w:sz w:val="32"/>
          <w:szCs w:val="32"/>
          <w:highlight w:val="none"/>
          <w:lang w:val="en-US" w:eastAsia="zh-CN" w:bidi="ar-SA"/>
        </w:rPr>
        <w:t>日</w:t>
      </w:r>
      <w:r>
        <w:rPr>
          <w:rStyle w:val="11"/>
          <w:rFonts w:hint="eastAsia" w:ascii="仿宋_GB2312" w:hAnsi="仿宋_GB2312" w:eastAsia="仿宋_GB2312" w:cs="仿宋_GB2312"/>
          <w:kern w:val="2"/>
          <w:sz w:val="32"/>
          <w:szCs w:val="32"/>
          <w:highlight w:val="none"/>
          <w:lang w:val="en-US" w:eastAsia="zh-CN" w:bidi="ar-SA"/>
        </w:rPr>
        <w:t>00:00</w:t>
      </w:r>
      <w:r>
        <w:rPr>
          <w:rFonts w:hint="eastAsia" w:ascii="仿宋_GB2312" w:eastAsia="仿宋_GB2312"/>
          <w:color w:val="auto"/>
          <w:sz w:val="32"/>
          <w:szCs w:val="32"/>
          <w:highlight w:val="none"/>
          <w:lang w:bidi="ar"/>
        </w:rPr>
        <w:t>。</w:t>
      </w:r>
    </w:p>
    <w:p w14:paraId="56D197CE">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hAnsi="Calibri" w:eastAsia="仿宋_GB2312"/>
          <w:color w:val="auto"/>
          <w:sz w:val="32"/>
          <w:szCs w:val="32"/>
          <w:highlight w:val="none"/>
          <w:lang w:bidi="ar"/>
        </w:rPr>
      </w:pPr>
      <w:r>
        <w:rPr>
          <w:rFonts w:hint="eastAsia" w:ascii="仿宋_GB2312" w:hAnsi="Calibri" w:eastAsia="仿宋_GB2312"/>
          <w:color w:val="auto"/>
          <w:sz w:val="32"/>
          <w:szCs w:val="32"/>
          <w:highlight w:val="none"/>
          <w:lang w:bidi="ar"/>
        </w:rPr>
        <w:t>网上填报受理时间截止前已提交的项目可作撤回、修改，并继续提交系统初审。网上填报时间截止后，申报系统将关闭，不再受理新项目提交申请，已提交初审的项目也无法补充、修改。</w:t>
      </w:r>
    </w:p>
    <w:p w14:paraId="0CFC9C82">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（三）书面材料受理地点：通过初审的企业根据系统信息要求的时间和地点，按本指南第五项指引提交书面材料，逾期不予受理。</w:t>
      </w:r>
    </w:p>
    <w:p w14:paraId="1B9D5C51">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（四）咨询电话：881010</w:t>
      </w:r>
      <w:r>
        <w:rPr>
          <w:rFonts w:hint="eastAsia" w:ascii="仿宋_GB2312" w:eastAsia="仿宋_GB2312"/>
          <w:color w:val="auto"/>
          <w:sz w:val="32"/>
          <w:szCs w:val="32"/>
          <w:highlight w:val="none"/>
          <w:lang w:val="en-US" w:eastAsia="zh-CN" w:bidi="ar"/>
        </w:rPr>
        <w:t>70</w:t>
      </w:r>
      <w:r>
        <w:rPr>
          <w:rFonts w:hint="eastAsia" w:ascii="仿宋_GB2312" w:eastAsia="仿宋_GB2312"/>
          <w:color w:val="auto"/>
          <w:sz w:val="32"/>
          <w:szCs w:val="32"/>
          <w:highlight w:val="none"/>
          <w:lang w:bidi="ar"/>
        </w:rPr>
        <w:t>。</w:t>
      </w:r>
    </w:p>
    <w:p w14:paraId="20D0AC56">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0"/>
        <w:rPr>
          <w:rFonts w:ascii="黑体" w:hAnsi="黑体" w:eastAsia="黑体"/>
          <w:sz w:val="32"/>
          <w:szCs w:val="32"/>
          <w:highlight w:val="none"/>
        </w:rPr>
      </w:pPr>
      <w:r>
        <w:rPr>
          <w:rFonts w:hint="eastAsia" w:ascii="黑体" w:hAnsi="黑体" w:eastAsia="黑体"/>
          <w:sz w:val="32"/>
          <w:szCs w:val="32"/>
          <w:highlight w:val="none"/>
          <w:lang w:eastAsia="zh-CN"/>
        </w:rPr>
        <w:t>六</w:t>
      </w:r>
      <w:r>
        <w:rPr>
          <w:rFonts w:hint="eastAsia" w:ascii="黑体" w:hAnsi="黑体" w:eastAsia="黑体"/>
          <w:sz w:val="32"/>
          <w:szCs w:val="32"/>
          <w:highlight w:val="none"/>
        </w:rPr>
        <w:t>、决定机关</w:t>
      </w:r>
    </w:p>
    <w:p w14:paraId="3087EB55">
      <w:pPr>
        <w:keepNext w:val="0"/>
        <w:keepLines w:val="0"/>
        <w:pageBreakBefore w:val="0"/>
        <w:kinsoku/>
        <w:wordWrap/>
        <w:overflowPunct/>
        <w:topLinePunct w:val="0"/>
        <w:autoSpaceDE/>
        <w:autoSpaceDN/>
        <w:bidi w:val="0"/>
        <w:adjustRightInd/>
        <w:snapToGrid/>
        <w:spacing w:line="53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14:paraId="7B34FE18">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0"/>
        <w:rPr>
          <w:rFonts w:ascii="黑体" w:hAnsi="黑体" w:eastAsia="黑体"/>
          <w:sz w:val="32"/>
          <w:szCs w:val="32"/>
          <w:highlight w:val="none"/>
        </w:rPr>
      </w:pPr>
      <w:r>
        <w:rPr>
          <w:rFonts w:hint="eastAsia" w:ascii="黑体" w:hAnsi="黑体" w:eastAsia="黑体"/>
          <w:sz w:val="32"/>
          <w:szCs w:val="32"/>
          <w:highlight w:val="none"/>
          <w:lang w:eastAsia="zh-CN"/>
        </w:rPr>
        <w:t>七</w:t>
      </w:r>
      <w:r>
        <w:rPr>
          <w:rFonts w:hint="eastAsia" w:ascii="黑体" w:hAnsi="黑体" w:eastAsia="黑体"/>
          <w:sz w:val="32"/>
          <w:szCs w:val="32"/>
          <w:highlight w:val="none"/>
        </w:rPr>
        <w:t>、申报和审核程序</w:t>
      </w:r>
    </w:p>
    <w:p w14:paraId="4F65ACF5">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仿宋_GB2312" w:hAnsi="Calibri" w:eastAsia="仿宋_GB2312" w:cs="Times New Roman"/>
          <w:color w:val="auto"/>
          <w:sz w:val="32"/>
          <w:szCs w:val="32"/>
          <w:highlight w:val="none"/>
          <w:lang w:bidi="ar"/>
        </w:rPr>
      </w:pPr>
      <w:r>
        <w:rPr>
          <w:rFonts w:hint="eastAsia" w:ascii="仿宋_GB2312" w:eastAsia="仿宋_GB2312"/>
          <w:color w:val="auto"/>
          <w:sz w:val="32"/>
          <w:szCs w:val="32"/>
          <w:highlight w:val="none"/>
          <w:lang w:bidi="ar"/>
        </w:rPr>
        <w:t>网上申报——网上初审——提交书面材料——专</w:t>
      </w:r>
      <w:r>
        <w:rPr>
          <w:rFonts w:hint="eastAsia" w:ascii="仿宋_GB2312" w:eastAsia="仿宋_GB2312"/>
          <w:color w:val="auto"/>
          <w:sz w:val="32"/>
          <w:szCs w:val="32"/>
          <w:highlight w:val="none"/>
          <w:lang w:val="en-US" w:eastAsia="zh-CN" w:bidi="ar"/>
        </w:rPr>
        <w:t>项</w:t>
      </w:r>
      <w:r>
        <w:rPr>
          <w:rFonts w:hint="eastAsia" w:ascii="仿宋_GB2312" w:eastAsia="仿宋_GB2312"/>
          <w:color w:val="auto"/>
          <w:sz w:val="32"/>
          <w:szCs w:val="32"/>
          <w:highlight w:val="none"/>
          <w:lang w:bidi="ar"/>
        </w:rPr>
        <w:t>评审——市文化广电旅游体育局委托财务审计——现场考察</w:t>
      </w:r>
      <w:r>
        <w:rPr>
          <w:rFonts w:hint="eastAsia" w:ascii="仿宋_GB2312" w:eastAsia="仿宋_GB2312"/>
          <w:color w:val="auto"/>
          <w:sz w:val="32"/>
          <w:szCs w:val="32"/>
          <w:highlight w:val="none"/>
          <w:lang w:eastAsia="zh-CN" w:bidi="ar"/>
        </w:rPr>
        <w:t>（如有需要）</w:t>
      </w:r>
      <w:r>
        <w:rPr>
          <w:rFonts w:hint="eastAsia" w:ascii="仿宋_GB2312" w:eastAsia="仿宋_GB2312"/>
          <w:color w:val="auto"/>
          <w:sz w:val="32"/>
          <w:szCs w:val="32"/>
          <w:highlight w:val="none"/>
          <w:lang w:bidi="ar"/>
        </w:rPr>
        <w:t>——市文化广电旅游体育局党组会议审议——社会公示——市文化广电旅游体育局下达资金计划——拨付资助经费。</w:t>
      </w:r>
    </w:p>
    <w:p w14:paraId="6FC992A2">
      <w:pPr>
        <w:pStyle w:val="2"/>
        <w:keepNext w:val="0"/>
        <w:keepLines w:val="0"/>
        <w:pageBreakBefore w:val="0"/>
        <w:kinsoku/>
        <w:wordWrap/>
        <w:overflowPunct/>
        <w:topLinePunct w:val="0"/>
        <w:autoSpaceDE/>
        <w:autoSpaceDN/>
        <w:bidi w:val="0"/>
        <w:adjustRightInd/>
        <w:snapToGrid/>
        <w:spacing w:after="0" w:line="530" w:lineRule="exact"/>
        <w:textAlignment w:val="auto"/>
        <w:rPr>
          <w:rFonts w:hint="eastAsia" w:ascii="仿宋_GB2312" w:hAnsi="Calibri" w:eastAsia="仿宋_GB2312" w:cs="Times New Roman"/>
          <w:color w:val="auto"/>
          <w:sz w:val="32"/>
          <w:szCs w:val="32"/>
          <w:highlight w:val="none"/>
          <w:lang w:bidi="ar"/>
        </w:rPr>
        <w:sectPr>
          <w:footerReference r:id="rId3" w:type="default"/>
          <w:pgSz w:w="11906" w:h="16838"/>
          <w:pgMar w:top="2098" w:right="1474" w:bottom="1984" w:left="1587" w:header="851" w:footer="992" w:gutter="0"/>
          <w:pgNumType w:fmt="decimal"/>
          <w:cols w:space="425" w:num="1"/>
          <w:docGrid w:type="lines" w:linePitch="312" w:charSpace="0"/>
        </w:sectPr>
      </w:pPr>
    </w:p>
    <w:p w14:paraId="1F302A21">
      <w:pPr>
        <w:rPr>
          <w:rFonts w:hint="eastAsia" w:ascii="黑体" w:hAnsi="黑体" w:eastAsia="黑体" w:cs="黑体"/>
          <w:sz w:val="24"/>
          <w:szCs w:val="24"/>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13A53CC6">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方正小标宋简体" w:eastAsia="方正小标宋简体" w:hAnsiTheme="minorHAnsi" w:cstheme="minorBidi"/>
          <w:kern w:val="2"/>
          <w:sz w:val="44"/>
          <w:szCs w:val="44"/>
          <w:highlight w:val="none"/>
        </w:rPr>
      </w:pPr>
      <w:r>
        <w:rPr>
          <w:rFonts w:hint="eastAsia" w:ascii="宋体" w:hAnsi="宋体" w:eastAsia="宋体" w:cs="宋体"/>
          <w:kern w:val="2"/>
          <w:sz w:val="44"/>
          <w:szCs w:val="44"/>
          <w:highlight w:val="none"/>
        </w:rPr>
        <w:t>数字创意技术研发应用项目支出费用明细表</w:t>
      </w:r>
    </w:p>
    <w:p w14:paraId="27A36E93">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both"/>
        <w:textAlignment w:val="auto"/>
        <w:rPr>
          <w:rFonts w:hint="eastAsia" w:asciiTheme="minorEastAsia" w:hAnsiTheme="minorEastAsia" w:eastAsiaTheme="minorEastAsia" w:cstheme="minorEastAsia"/>
          <w:spacing w:val="-20"/>
          <w:kern w:val="2"/>
          <w:sz w:val="20"/>
          <w:szCs w:val="20"/>
          <w:highlight w:val="none"/>
          <w:lang w:val="en-US" w:eastAsia="zh-CN"/>
        </w:rPr>
      </w:pPr>
      <w:r>
        <w:rPr>
          <w:rFonts w:hint="eastAsia" w:ascii="+中文正文" w:hAnsi="+中文正文" w:eastAsiaTheme="minorEastAsia" w:cstheme="minorEastAsia"/>
          <w:spacing w:val="0"/>
          <w:kern w:val="2"/>
          <w:sz w:val="20"/>
          <w:szCs w:val="20"/>
          <w:highlight w:val="none"/>
          <w:lang w:eastAsia="zh-CN"/>
        </w:rPr>
        <w:t>企业名称：</w:t>
      </w:r>
      <w:r>
        <w:rPr>
          <w:rFonts w:hint="eastAsia" w:ascii="+中文正文" w:hAnsi="+中文正文" w:eastAsiaTheme="minorEastAsia" w:cstheme="minorEastAsia"/>
          <w:spacing w:val="0"/>
          <w:kern w:val="2"/>
          <w:sz w:val="20"/>
          <w:szCs w:val="20"/>
          <w:highlight w:val="none"/>
          <w:lang w:val="en-US" w:eastAsia="zh-CN"/>
        </w:rPr>
        <w:t xml:space="preserve">          </w:t>
      </w:r>
      <w:r>
        <w:rPr>
          <w:rFonts w:hint="eastAsia" w:ascii="+中文正文" w:hAnsi="+中文正文" w:cstheme="minorEastAsia"/>
          <w:spacing w:val="0"/>
          <w:kern w:val="2"/>
          <w:sz w:val="20"/>
          <w:szCs w:val="20"/>
          <w:highlight w:val="none"/>
          <w:lang w:val="en-US" w:eastAsia="zh-CN"/>
        </w:rPr>
        <w:t xml:space="preserve">            </w:t>
      </w:r>
      <w:r>
        <w:rPr>
          <w:rFonts w:hint="eastAsia" w:ascii="+中文正文" w:hAnsi="+中文正文" w:eastAsiaTheme="minorEastAsia" w:cstheme="minorEastAsia"/>
          <w:spacing w:val="0"/>
          <w:kern w:val="2"/>
          <w:sz w:val="20"/>
          <w:szCs w:val="20"/>
          <w:highlight w:val="none"/>
          <w:lang w:val="en-US" w:eastAsia="zh-CN"/>
        </w:rPr>
        <w:t xml:space="preserve">项目名称：       </w:t>
      </w:r>
      <w:r>
        <w:rPr>
          <w:rFonts w:hint="eastAsia" w:ascii="+中文正文" w:hAnsi="+中文正文" w:cstheme="minorEastAsia"/>
          <w:spacing w:val="0"/>
          <w:kern w:val="2"/>
          <w:sz w:val="20"/>
          <w:szCs w:val="20"/>
          <w:highlight w:val="none"/>
          <w:lang w:val="en-US" w:eastAsia="zh-CN"/>
        </w:rPr>
        <w:t xml:space="preserve">                                           </w:t>
      </w:r>
      <w:r>
        <w:rPr>
          <w:rFonts w:hint="eastAsia" w:ascii="+中文正文" w:hAnsi="+中文正文" w:eastAsiaTheme="minorEastAsia" w:cstheme="minorEastAsia"/>
          <w:spacing w:val="0"/>
          <w:kern w:val="2"/>
          <w:sz w:val="20"/>
          <w:szCs w:val="20"/>
          <w:highlight w:val="none"/>
          <w:lang w:val="en-US" w:eastAsia="zh-CN"/>
        </w:rPr>
        <w:t xml:space="preserve">         填报人及联系方式：</w:t>
      </w:r>
    </w:p>
    <w:tbl>
      <w:tblPr>
        <w:tblStyle w:val="10"/>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275"/>
        <w:gridCol w:w="885"/>
        <w:gridCol w:w="885"/>
        <w:gridCol w:w="885"/>
        <w:gridCol w:w="885"/>
        <w:gridCol w:w="885"/>
        <w:gridCol w:w="886"/>
        <w:gridCol w:w="886"/>
        <w:gridCol w:w="886"/>
        <w:gridCol w:w="886"/>
        <w:gridCol w:w="886"/>
        <w:gridCol w:w="886"/>
        <w:gridCol w:w="886"/>
        <w:gridCol w:w="886"/>
        <w:gridCol w:w="1020"/>
      </w:tblGrid>
      <w:tr w14:paraId="3ED4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338" w:type="dxa"/>
            <w:gridSpan w:val="2"/>
            <w:vAlign w:val="center"/>
          </w:tcPr>
          <w:p w14:paraId="02BB7AF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项目类别</w:t>
            </w:r>
          </w:p>
        </w:tc>
        <w:tc>
          <w:tcPr>
            <w:tcW w:w="885" w:type="dxa"/>
            <w:vAlign w:val="center"/>
          </w:tcPr>
          <w:p w14:paraId="42AA2BB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会计科目</w:t>
            </w:r>
          </w:p>
        </w:tc>
        <w:tc>
          <w:tcPr>
            <w:tcW w:w="885" w:type="dxa"/>
            <w:vAlign w:val="center"/>
          </w:tcPr>
          <w:p w14:paraId="6B9D97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凭证类型</w:t>
            </w:r>
          </w:p>
        </w:tc>
        <w:tc>
          <w:tcPr>
            <w:tcW w:w="885" w:type="dxa"/>
            <w:vAlign w:val="center"/>
          </w:tcPr>
          <w:p w14:paraId="5085BEB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入账凭证时间</w:t>
            </w:r>
          </w:p>
        </w:tc>
        <w:tc>
          <w:tcPr>
            <w:tcW w:w="885" w:type="dxa"/>
            <w:vAlign w:val="center"/>
          </w:tcPr>
          <w:p w14:paraId="6C1361D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入账凭证编号</w:t>
            </w:r>
          </w:p>
        </w:tc>
        <w:tc>
          <w:tcPr>
            <w:tcW w:w="885" w:type="dxa"/>
            <w:vAlign w:val="center"/>
          </w:tcPr>
          <w:p w14:paraId="7B49F1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凭证摘要</w:t>
            </w:r>
          </w:p>
        </w:tc>
        <w:tc>
          <w:tcPr>
            <w:tcW w:w="886" w:type="dxa"/>
            <w:vAlign w:val="center"/>
          </w:tcPr>
          <w:p w14:paraId="4B87281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发票时间</w:t>
            </w:r>
          </w:p>
        </w:tc>
        <w:tc>
          <w:tcPr>
            <w:tcW w:w="886" w:type="dxa"/>
            <w:vAlign w:val="center"/>
          </w:tcPr>
          <w:p w14:paraId="39506D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发票号</w:t>
            </w:r>
          </w:p>
        </w:tc>
        <w:tc>
          <w:tcPr>
            <w:tcW w:w="886" w:type="dxa"/>
            <w:vAlign w:val="center"/>
          </w:tcPr>
          <w:p w14:paraId="00959F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发票金额（元）</w:t>
            </w:r>
          </w:p>
        </w:tc>
        <w:tc>
          <w:tcPr>
            <w:tcW w:w="886" w:type="dxa"/>
            <w:vAlign w:val="center"/>
          </w:tcPr>
          <w:p w14:paraId="5912A3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有无合同</w:t>
            </w:r>
          </w:p>
        </w:tc>
        <w:tc>
          <w:tcPr>
            <w:tcW w:w="886" w:type="dxa"/>
            <w:vAlign w:val="center"/>
          </w:tcPr>
          <w:p w14:paraId="00FCC9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供应商</w:t>
            </w:r>
          </w:p>
          <w:p w14:paraId="7ACB88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名称</w:t>
            </w:r>
          </w:p>
        </w:tc>
        <w:tc>
          <w:tcPr>
            <w:tcW w:w="886" w:type="dxa"/>
            <w:vAlign w:val="center"/>
          </w:tcPr>
          <w:p w14:paraId="672F8E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付款凭证时间</w:t>
            </w:r>
          </w:p>
        </w:tc>
        <w:tc>
          <w:tcPr>
            <w:tcW w:w="886" w:type="dxa"/>
            <w:vAlign w:val="center"/>
          </w:tcPr>
          <w:p w14:paraId="0756302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付款凭证编号</w:t>
            </w:r>
          </w:p>
        </w:tc>
        <w:tc>
          <w:tcPr>
            <w:tcW w:w="886" w:type="dxa"/>
            <w:vAlign w:val="center"/>
          </w:tcPr>
          <w:p w14:paraId="4B313E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付款方式</w:t>
            </w:r>
          </w:p>
        </w:tc>
        <w:tc>
          <w:tcPr>
            <w:tcW w:w="1020" w:type="dxa"/>
            <w:vAlign w:val="center"/>
          </w:tcPr>
          <w:p w14:paraId="7593F1F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申报金额</w:t>
            </w:r>
          </w:p>
          <w:p w14:paraId="2BF665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bCs/>
                <w:spacing w:val="-20"/>
                <w:kern w:val="2"/>
                <w:sz w:val="20"/>
                <w:szCs w:val="20"/>
                <w:highlight w:val="none"/>
                <w:vertAlign w:val="baseline"/>
                <w:lang w:val="en-US" w:eastAsia="zh-CN"/>
              </w:rPr>
            </w:pPr>
            <w:r>
              <w:rPr>
                <w:rFonts w:hint="eastAsia" w:ascii="宋体" w:hAnsi="宋体" w:eastAsia="宋体" w:cs="宋体"/>
                <w:b/>
                <w:bCs/>
                <w:spacing w:val="-20"/>
                <w:kern w:val="2"/>
                <w:sz w:val="20"/>
                <w:szCs w:val="20"/>
                <w:highlight w:val="none"/>
                <w:vertAlign w:val="baseline"/>
                <w:lang w:val="en-US" w:eastAsia="zh-CN"/>
              </w:rPr>
              <w:t>（元）</w:t>
            </w:r>
          </w:p>
        </w:tc>
      </w:tr>
      <w:tr w14:paraId="759A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563EA8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一、设备投入</w:t>
            </w:r>
          </w:p>
        </w:tc>
        <w:tc>
          <w:tcPr>
            <w:tcW w:w="275" w:type="dxa"/>
            <w:vAlign w:val="center"/>
          </w:tcPr>
          <w:p w14:paraId="46016B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1</w:t>
            </w:r>
          </w:p>
        </w:tc>
        <w:tc>
          <w:tcPr>
            <w:tcW w:w="885" w:type="dxa"/>
            <w:vAlign w:val="center"/>
          </w:tcPr>
          <w:p w14:paraId="7056616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固定资产</w:t>
            </w:r>
          </w:p>
        </w:tc>
        <w:tc>
          <w:tcPr>
            <w:tcW w:w="885" w:type="dxa"/>
            <w:vAlign w:val="center"/>
          </w:tcPr>
          <w:p w14:paraId="6BE9612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记</w:t>
            </w:r>
          </w:p>
        </w:tc>
        <w:tc>
          <w:tcPr>
            <w:tcW w:w="885" w:type="dxa"/>
            <w:vAlign w:val="center"/>
          </w:tcPr>
          <w:p w14:paraId="5C35D67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5BB544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0613D0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**仪器</w:t>
            </w:r>
          </w:p>
        </w:tc>
        <w:tc>
          <w:tcPr>
            <w:tcW w:w="886" w:type="dxa"/>
            <w:vAlign w:val="center"/>
          </w:tcPr>
          <w:p w14:paraId="4EC0135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EA0A3C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870752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56EB59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有</w:t>
            </w:r>
          </w:p>
        </w:tc>
        <w:tc>
          <w:tcPr>
            <w:tcW w:w="886" w:type="dxa"/>
            <w:vAlign w:val="center"/>
          </w:tcPr>
          <w:p w14:paraId="6E1944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**公司</w:t>
            </w:r>
          </w:p>
        </w:tc>
        <w:tc>
          <w:tcPr>
            <w:tcW w:w="886" w:type="dxa"/>
            <w:vAlign w:val="center"/>
          </w:tcPr>
          <w:p w14:paraId="1C5F64F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62CFB9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2D592A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银行转账</w:t>
            </w:r>
          </w:p>
        </w:tc>
        <w:tc>
          <w:tcPr>
            <w:tcW w:w="1020" w:type="dxa"/>
            <w:vAlign w:val="center"/>
          </w:tcPr>
          <w:p w14:paraId="0CE5695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08C9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506F05B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275" w:type="dxa"/>
            <w:vAlign w:val="center"/>
          </w:tcPr>
          <w:p w14:paraId="609EAB9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2</w:t>
            </w:r>
          </w:p>
        </w:tc>
        <w:tc>
          <w:tcPr>
            <w:tcW w:w="885" w:type="dxa"/>
            <w:vAlign w:val="center"/>
          </w:tcPr>
          <w:p w14:paraId="65CBC47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797295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2F92D98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36062A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706A6BA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E2758D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FE8A2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DD5A44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95557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017913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0D7BAE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CEBC4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9FB1E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6945733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49AB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774F8E4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小计</w:t>
            </w:r>
          </w:p>
        </w:tc>
        <w:tc>
          <w:tcPr>
            <w:tcW w:w="275" w:type="dxa"/>
            <w:vAlign w:val="center"/>
          </w:tcPr>
          <w:p w14:paraId="474E0AF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p>
        </w:tc>
        <w:tc>
          <w:tcPr>
            <w:tcW w:w="885" w:type="dxa"/>
            <w:vAlign w:val="center"/>
          </w:tcPr>
          <w:p w14:paraId="74D84D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915283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4CAD977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25277B7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78D9C18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60017D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7A532A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B2FA52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BE9CA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1A0A64F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EBC543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85320B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2BE49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2A9EF5D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34AC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0B0050A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二、软件购置与租赁费用</w:t>
            </w:r>
          </w:p>
        </w:tc>
        <w:tc>
          <w:tcPr>
            <w:tcW w:w="275" w:type="dxa"/>
            <w:vAlign w:val="center"/>
          </w:tcPr>
          <w:p w14:paraId="1D2373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1</w:t>
            </w:r>
          </w:p>
        </w:tc>
        <w:tc>
          <w:tcPr>
            <w:tcW w:w="885" w:type="dxa"/>
            <w:vAlign w:val="center"/>
          </w:tcPr>
          <w:p w14:paraId="1D6B2AC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245B05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459FE33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7E5871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3971AAA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2E93C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56B9F1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B6A6D4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175FD0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62DBD6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19A409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C634C0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BB5C61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7ACB0F6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0F8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7DBF2D2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275" w:type="dxa"/>
            <w:vAlign w:val="center"/>
          </w:tcPr>
          <w:p w14:paraId="4F01A62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2</w:t>
            </w:r>
          </w:p>
        </w:tc>
        <w:tc>
          <w:tcPr>
            <w:tcW w:w="885" w:type="dxa"/>
            <w:vAlign w:val="center"/>
          </w:tcPr>
          <w:p w14:paraId="2021FB0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ED7BB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243026F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F9CCAD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F43B23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C8F28A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3F971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F6684B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C776BC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1F0CF2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995E7B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C5EB69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C78574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00B54BF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0A5A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1A07637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小计</w:t>
            </w:r>
          </w:p>
        </w:tc>
        <w:tc>
          <w:tcPr>
            <w:tcW w:w="275" w:type="dxa"/>
            <w:vAlign w:val="center"/>
          </w:tcPr>
          <w:p w14:paraId="0F9FF6D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p>
        </w:tc>
        <w:tc>
          <w:tcPr>
            <w:tcW w:w="885" w:type="dxa"/>
            <w:vAlign w:val="center"/>
          </w:tcPr>
          <w:p w14:paraId="4A9DD69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9BFED4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2CBA451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4D2307C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19EDF5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D31EED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1661D37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413B4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11A30A2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F0B009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096EA8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C0A4BA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38D5AE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79BF0CC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3F6F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0279F63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三、研发人员费用</w:t>
            </w:r>
          </w:p>
        </w:tc>
        <w:tc>
          <w:tcPr>
            <w:tcW w:w="275" w:type="dxa"/>
            <w:vAlign w:val="center"/>
          </w:tcPr>
          <w:p w14:paraId="4CB3E8E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1</w:t>
            </w:r>
          </w:p>
        </w:tc>
        <w:tc>
          <w:tcPr>
            <w:tcW w:w="885" w:type="dxa"/>
            <w:vAlign w:val="center"/>
          </w:tcPr>
          <w:p w14:paraId="6CFEE9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FFFA7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719081E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2CCAE4E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AAFD36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60C3B6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E97EEF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B09933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B0630B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CBE7C7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353E72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F69A1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302A6E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5722C6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5725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55F706C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20"/>
                <w:kern w:val="2"/>
                <w:sz w:val="20"/>
                <w:szCs w:val="20"/>
                <w:highlight w:val="none"/>
                <w:vertAlign w:val="baseline"/>
                <w:lang w:val="en-US" w:eastAsia="zh-CN"/>
              </w:rPr>
            </w:pPr>
          </w:p>
        </w:tc>
        <w:tc>
          <w:tcPr>
            <w:tcW w:w="275" w:type="dxa"/>
            <w:vAlign w:val="center"/>
          </w:tcPr>
          <w:p w14:paraId="280FFD0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2</w:t>
            </w:r>
          </w:p>
        </w:tc>
        <w:tc>
          <w:tcPr>
            <w:tcW w:w="885" w:type="dxa"/>
            <w:vAlign w:val="center"/>
          </w:tcPr>
          <w:p w14:paraId="150BD5F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24E823E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03D0D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BD1EB2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23298E3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510726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81D83E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08C6FA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C7773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BAE190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ADD9B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BF05D0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14BE67F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356C227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6FA8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0EABF6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小计</w:t>
            </w:r>
          </w:p>
        </w:tc>
        <w:tc>
          <w:tcPr>
            <w:tcW w:w="275" w:type="dxa"/>
            <w:vAlign w:val="center"/>
          </w:tcPr>
          <w:p w14:paraId="654DE74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p>
        </w:tc>
        <w:tc>
          <w:tcPr>
            <w:tcW w:w="885" w:type="dxa"/>
            <w:vAlign w:val="center"/>
          </w:tcPr>
          <w:p w14:paraId="62AAFD9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257B0D6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471D4D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480FF3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23E588E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0B90E2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A2BF99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F45DA2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8381D1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32F7CE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161B58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389F27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0B8FC0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5040215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6F88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4EDA631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四、其他直接相关费用</w:t>
            </w:r>
          </w:p>
        </w:tc>
        <w:tc>
          <w:tcPr>
            <w:tcW w:w="275" w:type="dxa"/>
            <w:vAlign w:val="center"/>
          </w:tcPr>
          <w:p w14:paraId="200D4C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1</w:t>
            </w:r>
          </w:p>
        </w:tc>
        <w:tc>
          <w:tcPr>
            <w:tcW w:w="885" w:type="dxa"/>
            <w:vAlign w:val="center"/>
          </w:tcPr>
          <w:p w14:paraId="48DC51C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E0C6C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A4567D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5C6B20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279136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2BFF1A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BCFDF0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5A13D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074429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AAD8B6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945134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914A74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1AE31A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2BE61BC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2E12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5EA1D61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20"/>
                <w:kern w:val="2"/>
                <w:sz w:val="20"/>
                <w:szCs w:val="20"/>
                <w:highlight w:val="none"/>
                <w:vertAlign w:val="baseline"/>
                <w:lang w:val="en-US" w:eastAsia="zh-CN"/>
              </w:rPr>
            </w:pPr>
          </w:p>
        </w:tc>
        <w:tc>
          <w:tcPr>
            <w:tcW w:w="275" w:type="dxa"/>
            <w:vAlign w:val="center"/>
          </w:tcPr>
          <w:p w14:paraId="2F66842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2</w:t>
            </w:r>
          </w:p>
        </w:tc>
        <w:tc>
          <w:tcPr>
            <w:tcW w:w="885" w:type="dxa"/>
            <w:vAlign w:val="center"/>
          </w:tcPr>
          <w:p w14:paraId="0642C68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4D03C5C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3B5B4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3FDC70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6D47C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1C81C3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1172C47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166463C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55E2D6D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1AE625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1787D52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2DD6CD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7AC30C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1934877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21D3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4CF8BD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小计</w:t>
            </w:r>
          </w:p>
        </w:tc>
        <w:tc>
          <w:tcPr>
            <w:tcW w:w="275" w:type="dxa"/>
            <w:vAlign w:val="center"/>
          </w:tcPr>
          <w:p w14:paraId="57FBB7D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AE7779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10FDC1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C2056E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4A2E20A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A38F60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4DD569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3D68A2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557362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1FAEC9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27C4A3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6F314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8C5B4C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3081059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68A109C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7144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0E0ED44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w:t>
            </w:r>
          </w:p>
        </w:tc>
        <w:tc>
          <w:tcPr>
            <w:tcW w:w="275" w:type="dxa"/>
            <w:vAlign w:val="center"/>
          </w:tcPr>
          <w:p w14:paraId="5B94F28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B1F3BF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0A31A6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1992BA4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3CE11B0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7AF731C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3CD652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6482D8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739E8A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753853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DC2F37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F374E2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12A2D69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1943E8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1BD0B3C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2A71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3" w:type="dxa"/>
            <w:vAlign w:val="center"/>
          </w:tcPr>
          <w:p w14:paraId="34F84F0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合计</w:t>
            </w:r>
          </w:p>
        </w:tc>
        <w:tc>
          <w:tcPr>
            <w:tcW w:w="275" w:type="dxa"/>
            <w:vAlign w:val="center"/>
          </w:tcPr>
          <w:p w14:paraId="5A2436E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4E0AA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5C99B58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0498925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5F7B94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5" w:type="dxa"/>
            <w:vAlign w:val="center"/>
          </w:tcPr>
          <w:p w14:paraId="6343FE8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7F1224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A0029F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4FDA68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66885D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CCB880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024BE8B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87E669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6" w:type="dxa"/>
            <w:vAlign w:val="center"/>
          </w:tcPr>
          <w:p w14:paraId="4449AC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20" w:type="dxa"/>
            <w:vAlign w:val="center"/>
          </w:tcPr>
          <w:p w14:paraId="08C06B8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bl>
    <w:p w14:paraId="6B1085A7">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exact"/>
        <w:textAlignment w:val="auto"/>
        <w:rPr>
          <w:rFonts w:hint="eastAsia" w:ascii="宋体" w:hAnsi="宋体" w:eastAsia="宋体" w:cs="宋体"/>
          <w:b/>
          <w:bCs/>
          <w:spacing w:val="0"/>
          <w:kern w:val="2"/>
          <w:sz w:val="20"/>
          <w:szCs w:val="20"/>
          <w:highlight w:val="none"/>
          <w:lang w:val="en-US" w:eastAsia="zh-CN"/>
        </w:rPr>
      </w:pPr>
      <w:r>
        <w:rPr>
          <w:rFonts w:hint="eastAsia" w:ascii="宋体" w:hAnsi="宋体" w:eastAsia="宋体" w:cs="宋体"/>
          <w:b/>
          <w:bCs/>
          <w:spacing w:val="0"/>
          <w:kern w:val="2"/>
          <w:sz w:val="20"/>
          <w:szCs w:val="20"/>
          <w:highlight w:val="none"/>
          <w:lang w:val="en-US" w:eastAsia="zh-CN"/>
        </w:rPr>
        <w:t>备注：</w:t>
      </w:r>
    </w:p>
    <w:p w14:paraId="64381968">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0"/>
          <w:kern w:val="2"/>
          <w:sz w:val="20"/>
          <w:szCs w:val="20"/>
          <w:highlight w:val="none"/>
          <w:lang w:val="en-US" w:eastAsia="zh-CN"/>
        </w:rPr>
      </w:pPr>
      <w:r>
        <w:rPr>
          <w:rFonts w:hint="eastAsia" w:ascii="宋体" w:hAnsi="宋体" w:eastAsia="宋体" w:cs="宋体"/>
          <w:spacing w:val="0"/>
          <w:kern w:val="2"/>
          <w:sz w:val="20"/>
          <w:szCs w:val="20"/>
          <w:highlight w:val="none"/>
          <w:lang w:val="en-US" w:eastAsia="zh-CN"/>
        </w:rPr>
        <w:t>1.本明</w:t>
      </w:r>
      <w:r>
        <w:rPr>
          <w:rFonts w:hint="eastAsia" w:ascii="宋体" w:hAnsi="宋体" w:eastAsia="宋体" w:cs="宋体"/>
          <w:b w:val="0"/>
          <w:bCs w:val="0"/>
          <w:spacing w:val="0"/>
          <w:kern w:val="2"/>
          <w:sz w:val="20"/>
          <w:szCs w:val="20"/>
          <w:highlight w:val="none"/>
          <w:lang w:val="en-US" w:eastAsia="zh-CN"/>
        </w:rPr>
        <w:t>细表为确认申报项目的</w:t>
      </w:r>
      <w:r>
        <w:rPr>
          <w:rFonts w:hint="eastAsia" w:ascii="宋体" w:hAnsi="宋体" w:eastAsia="宋体" w:cs="宋体"/>
          <w:spacing w:val="0"/>
          <w:kern w:val="2"/>
          <w:sz w:val="20"/>
          <w:szCs w:val="20"/>
          <w:highlight w:val="none"/>
          <w:lang w:val="en-US" w:eastAsia="zh-CN"/>
        </w:rPr>
        <w:t>投入金额</w:t>
      </w:r>
      <w:r>
        <w:rPr>
          <w:rFonts w:hint="eastAsia" w:ascii="宋体" w:hAnsi="宋体" w:cs="宋体"/>
          <w:spacing w:val="0"/>
          <w:kern w:val="2"/>
          <w:sz w:val="20"/>
          <w:szCs w:val="20"/>
          <w:highlight w:val="none"/>
          <w:lang w:val="en-US" w:eastAsia="zh-CN"/>
        </w:rPr>
        <w:t>。</w:t>
      </w:r>
    </w:p>
    <w:p w14:paraId="63EE5E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pacing w:val="0"/>
          <w:kern w:val="2"/>
          <w:sz w:val="20"/>
          <w:szCs w:val="20"/>
          <w:highlight w:val="none"/>
          <w:lang w:val="en-US" w:eastAsia="zh-CN"/>
        </w:rPr>
      </w:pPr>
      <w:r>
        <w:rPr>
          <w:rFonts w:hint="eastAsia" w:ascii="宋体" w:hAnsi="宋体" w:cs="宋体"/>
          <w:sz w:val="20"/>
          <w:szCs w:val="20"/>
          <w:highlight w:val="none"/>
          <w:lang w:val="en-US" w:eastAsia="zh-CN"/>
        </w:rPr>
        <w:t>2.</w:t>
      </w:r>
      <w:r>
        <w:rPr>
          <w:rFonts w:hint="eastAsia" w:ascii="宋体" w:hAnsi="宋体" w:eastAsia="宋体" w:cs="宋体"/>
          <w:spacing w:val="0"/>
          <w:kern w:val="2"/>
          <w:sz w:val="20"/>
          <w:szCs w:val="20"/>
          <w:highlight w:val="none"/>
          <w:lang w:val="en-US" w:eastAsia="zh-CN"/>
        </w:rPr>
        <w:t>表中金额以</w:t>
      </w:r>
      <w:r>
        <w:rPr>
          <w:rFonts w:hint="eastAsia" w:ascii="宋体" w:hAnsi="宋体" w:eastAsia="宋体" w:cs="宋体"/>
          <w:b w:val="0"/>
          <w:bCs w:val="0"/>
          <w:spacing w:val="0"/>
          <w:kern w:val="2"/>
          <w:sz w:val="20"/>
          <w:szCs w:val="20"/>
          <w:highlight w:val="none"/>
          <w:lang w:val="en-US" w:eastAsia="zh-CN"/>
        </w:rPr>
        <w:t>元（人民币）</w:t>
      </w:r>
      <w:r>
        <w:rPr>
          <w:rFonts w:hint="eastAsia" w:ascii="宋体" w:hAnsi="宋体" w:eastAsia="宋体" w:cs="宋体"/>
          <w:spacing w:val="0"/>
          <w:kern w:val="2"/>
          <w:sz w:val="20"/>
          <w:szCs w:val="20"/>
          <w:highlight w:val="none"/>
          <w:lang w:val="en-US" w:eastAsia="zh-CN"/>
        </w:rPr>
        <w:t>为单位。根据财务审计要求，金额保留小数点后两位，其他位数只舍不入，不可四舍五入</w:t>
      </w:r>
      <w:r>
        <w:rPr>
          <w:rFonts w:hint="eastAsia" w:ascii="宋体" w:hAnsi="宋体" w:cs="宋体"/>
          <w:spacing w:val="0"/>
          <w:kern w:val="2"/>
          <w:sz w:val="20"/>
          <w:szCs w:val="20"/>
          <w:highlight w:val="none"/>
          <w:lang w:val="en-US" w:eastAsia="zh-CN"/>
        </w:rPr>
        <w:t>。</w:t>
      </w:r>
    </w:p>
    <w:p w14:paraId="2DBFF8C7">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eastAsia" w:ascii="宋体" w:hAnsi="宋体" w:eastAsia="宋体" w:cs="宋体"/>
          <w:spacing w:val="0"/>
          <w:kern w:val="2"/>
          <w:sz w:val="20"/>
          <w:szCs w:val="20"/>
          <w:highlight w:val="none"/>
          <w:lang w:val="en-US" w:eastAsia="zh-CN"/>
        </w:rPr>
      </w:pPr>
      <w:r>
        <w:rPr>
          <w:rFonts w:hint="eastAsia" w:ascii="宋体" w:hAnsi="宋体" w:cs="宋体"/>
          <w:spacing w:val="0"/>
          <w:kern w:val="2"/>
          <w:sz w:val="20"/>
          <w:szCs w:val="20"/>
          <w:highlight w:val="none"/>
          <w:lang w:val="en-US" w:eastAsia="zh-CN"/>
        </w:rPr>
        <w:t>3.</w:t>
      </w:r>
      <w:r>
        <w:rPr>
          <w:rFonts w:hint="eastAsia" w:ascii="宋体" w:hAnsi="宋体" w:eastAsia="宋体" w:cs="宋体"/>
          <w:spacing w:val="0"/>
          <w:kern w:val="2"/>
          <w:sz w:val="20"/>
          <w:szCs w:val="20"/>
          <w:highlight w:val="none"/>
          <w:lang w:val="en-US" w:eastAsia="zh-CN"/>
        </w:rPr>
        <w:t>表中各列信息均需真实准确填报，如不适用可填无</w:t>
      </w:r>
      <w:r>
        <w:rPr>
          <w:rFonts w:hint="eastAsia" w:ascii="宋体" w:hAnsi="宋体" w:cs="宋体"/>
          <w:spacing w:val="0"/>
          <w:kern w:val="2"/>
          <w:sz w:val="20"/>
          <w:szCs w:val="20"/>
          <w:highlight w:val="none"/>
          <w:lang w:val="en-US" w:eastAsia="zh-CN"/>
        </w:rPr>
        <w:t>。</w:t>
      </w:r>
    </w:p>
    <w:p w14:paraId="1B4860AB">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eastAsia="宋体" w:cs="宋体"/>
          <w:spacing w:val="0"/>
          <w:kern w:val="2"/>
          <w:sz w:val="20"/>
          <w:szCs w:val="20"/>
          <w:highlight w:val="none"/>
          <w:lang w:val="en-US" w:eastAsia="zh-CN"/>
        </w:rPr>
      </w:pPr>
      <w:r>
        <w:rPr>
          <w:rFonts w:hint="eastAsia" w:ascii="宋体" w:hAnsi="宋体" w:cs="宋体"/>
          <w:spacing w:val="0"/>
          <w:kern w:val="2"/>
          <w:sz w:val="20"/>
          <w:szCs w:val="20"/>
          <w:highlight w:val="none"/>
          <w:lang w:val="en-US" w:eastAsia="zh-CN"/>
        </w:rPr>
        <w:t>4.</w:t>
      </w:r>
      <w:r>
        <w:rPr>
          <w:rFonts w:hint="eastAsia" w:ascii="宋体" w:hAnsi="宋体" w:eastAsia="宋体" w:cs="宋体"/>
          <w:spacing w:val="0"/>
          <w:kern w:val="2"/>
          <w:sz w:val="20"/>
          <w:szCs w:val="20"/>
          <w:highlight w:val="none"/>
          <w:lang w:val="en-US" w:eastAsia="zh-CN"/>
        </w:rPr>
        <w:t>相关费用如已获得其他市级财政资助，不可重复申报。</w:t>
      </w:r>
    </w:p>
    <w:p w14:paraId="46F0BB97">
      <w:pPr>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14:paraId="6CAC6463">
      <w:pPr>
        <w:adjustRightInd w:val="0"/>
        <w:snapToGrid w:val="0"/>
        <w:spacing w:line="560" w:lineRule="exact"/>
        <w:ind w:firstLine="0" w:firstLineChars="0"/>
        <w:jc w:val="center"/>
        <w:rPr>
          <w:rFonts w:hint="eastAsia" w:ascii="方正小标宋简体" w:eastAsia="方正小标宋简体" w:hAnsiTheme="minorHAnsi" w:cstheme="minorBidi"/>
          <w:kern w:val="2"/>
          <w:sz w:val="40"/>
          <w:szCs w:val="40"/>
          <w:highlight w:val="none"/>
        </w:rPr>
      </w:pPr>
    </w:p>
    <w:p w14:paraId="3A8CAAFC">
      <w:pPr>
        <w:adjustRightInd w:val="0"/>
        <w:snapToGrid w:val="0"/>
        <w:spacing w:line="560" w:lineRule="exact"/>
        <w:ind w:firstLine="0" w:firstLineChars="0"/>
        <w:jc w:val="center"/>
        <w:rPr>
          <w:rFonts w:hint="eastAsia" w:ascii="方正小标宋简体" w:eastAsia="方正小标宋简体" w:hAnsiTheme="minorHAnsi" w:cstheme="minorBidi"/>
          <w:kern w:val="2"/>
          <w:sz w:val="44"/>
          <w:szCs w:val="44"/>
          <w:highlight w:val="none"/>
        </w:rPr>
      </w:pPr>
      <w:r>
        <w:rPr>
          <w:rFonts w:hint="eastAsia" w:ascii="宋体" w:hAnsi="宋体" w:eastAsia="宋体" w:cs="宋体"/>
          <w:kern w:val="2"/>
          <w:sz w:val="44"/>
          <w:szCs w:val="44"/>
          <w:highlight w:val="none"/>
        </w:rPr>
        <w:t>数字创意技术研发应用项目</w:t>
      </w:r>
      <w:r>
        <w:rPr>
          <w:rFonts w:hint="eastAsia" w:ascii="宋体" w:hAnsi="宋体" w:eastAsia="宋体" w:cs="宋体"/>
          <w:kern w:val="2"/>
          <w:sz w:val="44"/>
          <w:szCs w:val="44"/>
          <w:highlight w:val="none"/>
          <w:lang w:eastAsia="zh-CN"/>
        </w:rPr>
        <w:t>实施进度</w:t>
      </w:r>
      <w:r>
        <w:rPr>
          <w:rFonts w:hint="eastAsia" w:ascii="宋体" w:hAnsi="宋体" w:eastAsia="宋体" w:cs="宋体"/>
          <w:kern w:val="2"/>
          <w:sz w:val="44"/>
          <w:szCs w:val="44"/>
          <w:highlight w:val="none"/>
        </w:rPr>
        <w:t>表</w:t>
      </w:r>
    </w:p>
    <w:p w14:paraId="25228EE2">
      <w:pPr>
        <w:pStyle w:val="2"/>
        <w:rPr>
          <w:rFonts w:hint="eastAsia"/>
          <w:highlight w:val="none"/>
        </w:rPr>
      </w:pP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471"/>
        <w:gridCol w:w="1472"/>
        <w:gridCol w:w="1472"/>
        <w:gridCol w:w="1472"/>
        <w:gridCol w:w="1472"/>
        <w:gridCol w:w="1472"/>
        <w:gridCol w:w="1472"/>
        <w:gridCol w:w="1472"/>
        <w:gridCol w:w="1472"/>
      </w:tblGrid>
      <w:tr w14:paraId="72DD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25" w:type="pct"/>
            <w:vAlign w:val="center"/>
          </w:tcPr>
          <w:p w14:paraId="036F1C8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序号</w:t>
            </w:r>
          </w:p>
        </w:tc>
        <w:tc>
          <w:tcPr>
            <w:tcW w:w="519" w:type="pct"/>
            <w:vAlign w:val="center"/>
          </w:tcPr>
          <w:p w14:paraId="3D3AAB2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项目阶段</w:t>
            </w:r>
          </w:p>
        </w:tc>
        <w:tc>
          <w:tcPr>
            <w:tcW w:w="519" w:type="pct"/>
            <w:vAlign w:val="center"/>
          </w:tcPr>
          <w:p w14:paraId="3B52246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起止时间</w:t>
            </w:r>
          </w:p>
        </w:tc>
        <w:tc>
          <w:tcPr>
            <w:tcW w:w="519" w:type="pct"/>
            <w:vAlign w:val="center"/>
          </w:tcPr>
          <w:p w14:paraId="733ACB1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阶段目标</w:t>
            </w:r>
          </w:p>
        </w:tc>
        <w:tc>
          <w:tcPr>
            <w:tcW w:w="519" w:type="pct"/>
            <w:vAlign w:val="center"/>
          </w:tcPr>
          <w:p w14:paraId="46B2AB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技术指标</w:t>
            </w:r>
          </w:p>
        </w:tc>
        <w:tc>
          <w:tcPr>
            <w:tcW w:w="519" w:type="pct"/>
            <w:vAlign w:val="center"/>
          </w:tcPr>
          <w:p w14:paraId="25BC5CF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资金投入</w:t>
            </w:r>
          </w:p>
          <w:p w14:paraId="3B68084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计划</w:t>
            </w:r>
          </w:p>
        </w:tc>
        <w:tc>
          <w:tcPr>
            <w:tcW w:w="519" w:type="pct"/>
            <w:vAlign w:val="center"/>
          </w:tcPr>
          <w:p w14:paraId="02E3C05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项目建设</w:t>
            </w:r>
          </w:p>
          <w:p w14:paraId="38E1355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情况</w:t>
            </w:r>
          </w:p>
        </w:tc>
        <w:tc>
          <w:tcPr>
            <w:tcW w:w="519" w:type="pct"/>
            <w:vAlign w:val="center"/>
          </w:tcPr>
          <w:p w14:paraId="7D2CEFC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宣传推广</w:t>
            </w:r>
          </w:p>
          <w:p w14:paraId="5151E50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情况</w:t>
            </w:r>
          </w:p>
        </w:tc>
        <w:tc>
          <w:tcPr>
            <w:tcW w:w="519" w:type="pct"/>
            <w:vAlign w:val="center"/>
          </w:tcPr>
          <w:p w14:paraId="7C36781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产业应用</w:t>
            </w:r>
          </w:p>
          <w:p w14:paraId="78FB272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情况</w:t>
            </w:r>
          </w:p>
        </w:tc>
        <w:tc>
          <w:tcPr>
            <w:tcW w:w="519" w:type="pct"/>
            <w:vAlign w:val="center"/>
          </w:tcPr>
          <w:p w14:paraId="658598A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是否如期</w:t>
            </w:r>
          </w:p>
          <w:p w14:paraId="2453816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完成</w:t>
            </w:r>
          </w:p>
        </w:tc>
      </w:tr>
      <w:tr w14:paraId="0347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25" w:type="pct"/>
            <w:vAlign w:val="center"/>
          </w:tcPr>
          <w:p w14:paraId="2E46D8C4">
            <w:pPr>
              <w:adjustRightInd w:val="0"/>
              <w:snapToGrid w:val="0"/>
              <w:spacing w:line="360" w:lineRule="exact"/>
              <w:jc w:val="center"/>
              <w:rPr>
                <w:rFonts w:hint="eastAsia" w:ascii="宋体" w:hAnsi="宋体" w:eastAsia="宋体" w:cs="宋体"/>
                <w:b w:val="0"/>
                <w:bCs w:val="0"/>
                <w:spacing w:val="-20"/>
                <w:kern w:val="2"/>
                <w:sz w:val="32"/>
                <w:szCs w:val="32"/>
                <w:highlight w:val="none"/>
                <w:vertAlign w:val="baseline"/>
                <w:lang w:val="en-US" w:eastAsia="zh-CN"/>
              </w:rPr>
            </w:pPr>
            <w:r>
              <w:rPr>
                <w:rFonts w:hint="eastAsia" w:ascii="宋体" w:hAnsi="宋体" w:eastAsia="宋体" w:cs="宋体"/>
                <w:b w:val="0"/>
                <w:bCs w:val="0"/>
                <w:spacing w:val="-20"/>
                <w:kern w:val="2"/>
                <w:sz w:val="32"/>
                <w:szCs w:val="32"/>
                <w:highlight w:val="none"/>
                <w:vertAlign w:val="baseline"/>
                <w:lang w:val="en-US" w:eastAsia="zh-CN"/>
              </w:rPr>
              <w:t>1</w:t>
            </w:r>
          </w:p>
        </w:tc>
        <w:tc>
          <w:tcPr>
            <w:tcW w:w="519" w:type="pct"/>
            <w:vAlign w:val="center"/>
          </w:tcPr>
          <w:p w14:paraId="76AD885C">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530646D7">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3649FC6C">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40E6069B">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0BA58564">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4DE9216C">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531032D6">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1BCA0672">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 w:eastAsia="zh-CN"/>
              </w:rPr>
            </w:pPr>
          </w:p>
        </w:tc>
        <w:tc>
          <w:tcPr>
            <w:tcW w:w="519" w:type="pct"/>
            <w:vAlign w:val="center"/>
          </w:tcPr>
          <w:p w14:paraId="1A5E48C9">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 w:eastAsia="zh-CN"/>
              </w:rPr>
            </w:pPr>
          </w:p>
        </w:tc>
      </w:tr>
      <w:tr w14:paraId="55F3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25" w:type="pct"/>
            <w:vAlign w:val="center"/>
          </w:tcPr>
          <w:p w14:paraId="75845B8E">
            <w:pPr>
              <w:adjustRightInd w:val="0"/>
              <w:snapToGrid w:val="0"/>
              <w:spacing w:line="360" w:lineRule="exact"/>
              <w:jc w:val="center"/>
              <w:rPr>
                <w:rFonts w:hint="eastAsia" w:ascii="宋体" w:hAnsi="宋体" w:eastAsia="宋体" w:cs="宋体"/>
                <w:b w:val="0"/>
                <w:bCs w:val="0"/>
                <w:spacing w:val="-20"/>
                <w:kern w:val="2"/>
                <w:sz w:val="32"/>
                <w:szCs w:val="32"/>
                <w:highlight w:val="none"/>
                <w:vertAlign w:val="baseline"/>
                <w:lang w:val="en-US" w:eastAsia="zh-CN"/>
              </w:rPr>
            </w:pPr>
            <w:r>
              <w:rPr>
                <w:rFonts w:hint="eastAsia" w:ascii="宋体" w:hAnsi="宋体" w:eastAsia="宋体" w:cs="宋体"/>
                <w:b w:val="0"/>
                <w:bCs w:val="0"/>
                <w:spacing w:val="-20"/>
                <w:kern w:val="2"/>
                <w:sz w:val="32"/>
                <w:szCs w:val="32"/>
                <w:highlight w:val="none"/>
                <w:vertAlign w:val="baseline"/>
                <w:lang w:val="en-US" w:eastAsia="zh-CN"/>
              </w:rPr>
              <w:t>2</w:t>
            </w:r>
          </w:p>
        </w:tc>
        <w:tc>
          <w:tcPr>
            <w:tcW w:w="519" w:type="pct"/>
            <w:vAlign w:val="center"/>
          </w:tcPr>
          <w:p w14:paraId="41D90FBF">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57BD2526">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060C6077">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01915DD2">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02501E70">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2AD03D4C">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00E1B8FE">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562AFE42">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 w:eastAsia="zh-CN"/>
              </w:rPr>
            </w:pPr>
          </w:p>
        </w:tc>
        <w:tc>
          <w:tcPr>
            <w:tcW w:w="519" w:type="pct"/>
            <w:vAlign w:val="center"/>
          </w:tcPr>
          <w:p w14:paraId="7636E28F">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 w:eastAsia="zh-CN"/>
              </w:rPr>
            </w:pPr>
          </w:p>
        </w:tc>
      </w:tr>
      <w:tr w14:paraId="60F5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25" w:type="pct"/>
            <w:vAlign w:val="center"/>
          </w:tcPr>
          <w:p w14:paraId="0F9D8199">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val="0"/>
                <w:bCs w:val="0"/>
                <w:spacing w:val="-20"/>
                <w:kern w:val="2"/>
                <w:sz w:val="32"/>
                <w:szCs w:val="32"/>
                <w:highlight w:val="none"/>
                <w:vertAlign w:val="baseline"/>
                <w:lang w:val="en-US" w:eastAsia="zh-CN"/>
              </w:rPr>
              <w:t>3</w:t>
            </w:r>
          </w:p>
        </w:tc>
        <w:tc>
          <w:tcPr>
            <w:tcW w:w="519" w:type="pct"/>
            <w:vAlign w:val="center"/>
          </w:tcPr>
          <w:p w14:paraId="4831354E">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5E0303C4">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6FFC46A9">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6C0F4034">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259BAB2E">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34DF8792">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2A4C42DC">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419ADAF6">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 w:eastAsia="zh-CN"/>
              </w:rPr>
            </w:pPr>
          </w:p>
        </w:tc>
        <w:tc>
          <w:tcPr>
            <w:tcW w:w="519" w:type="pct"/>
            <w:vAlign w:val="center"/>
          </w:tcPr>
          <w:p w14:paraId="43CF3DCE">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 w:eastAsia="zh-CN"/>
              </w:rPr>
            </w:pPr>
          </w:p>
        </w:tc>
      </w:tr>
      <w:tr w14:paraId="33B7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25" w:type="pct"/>
            <w:vAlign w:val="center"/>
          </w:tcPr>
          <w:p w14:paraId="796BC51A">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r>
              <w:rPr>
                <w:rFonts w:hint="eastAsia" w:ascii="宋体" w:hAnsi="宋体" w:eastAsia="宋体" w:cs="宋体"/>
                <w:b/>
                <w:bCs/>
                <w:spacing w:val="-20"/>
                <w:kern w:val="2"/>
                <w:sz w:val="32"/>
                <w:szCs w:val="32"/>
                <w:highlight w:val="none"/>
                <w:vertAlign w:val="baseline"/>
                <w:lang w:val="en-US" w:eastAsia="zh-CN"/>
              </w:rPr>
              <w:t>...</w:t>
            </w:r>
          </w:p>
        </w:tc>
        <w:tc>
          <w:tcPr>
            <w:tcW w:w="519" w:type="pct"/>
            <w:vAlign w:val="center"/>
          </w:tcPr>
          <w:p w14:paraId="1E3DC9E2">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0646BC5D">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26A9A5BD">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125F94EC">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034780EE">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6D9B4D52">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480EF43C">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US" w:eastAsia="zh-CN"/>
              </w:rPr>
            </w:pPr>
          </w:p>
        </w:tc>
        <w:tc>
          <w:tcPr>
            <w:tcW w:w="519" w:type="pct"/>
            <w:vAlign w:val="center"/>
          </w:tcPr>
          <w:p w14:paraId="6A53C06E">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 w:eastAsia="zh-CN"/>
              </w:rPr>
            </w:pPr>
          </w:p>
        </w:tc>
        <w:tc>
          <w:tcPr>
            <w:tcW w:w="519" w:type="pct"/>
            <w:vAlign w:val="center"/>
          </w:tcPr>
          <w:p w14:paraId="4964B6C0">
            <w:pPr>
              <w:adjustRightInd w:val="0"/>
              <w:snapToGrid w:val="0"/>
              <w:spacing w:line="360" w:lineRule="exact"/>
              <w:jc w:val="center"/>
              <w:rPr>
                <w:rFonts w:hint="eastAsia" w:ascii="宋体" w:hAnsi="宋体" w:eastAsia="宋体" w:cs="宋体"/>
                <w:b/>
                <w:bCs/>
                <w:spacing w:val="-20"/>
                <w:kern w:val="2"/>
                <w:sz w:val="32"/>
                <w:szCs w:val="32"/>
                <w:highlight w:val="none"/>
                <w:vertAlign w:val="baseline"/>
                <w:lang w:val="en" w:eastAsia="zh-CN"/>
              </w:rPr>
            </w:pPr>
          </w:p>
        </w:tc>
      </w:tr>
    </w:tbl>
    <w:p w14:paraId="73B0D8DE">
      <w:pPr>
        <w:numPr>
          <w:ilvl w:val="-1"/>
          <w:numId w:val="0"/>
        </w:numPr>
        <w:adjustRightInd w:val="0"/>
        <w:snapToGrid w:val="0"/>
        <w:spacing w:line="360" w:lineRule="exact"/>
        <w:rPr>
          <w:rFonts w:hint="eastAsia" w:ascii="宋体" w:hAnsi="宋体" w:eastAsia="宋体" w:cs="宋体"/>
          <w:b/>
          <w:bCs/>
          <w:spacing w:val="0"/>
          <w:kern w:val="2"/>
          <w:sz w:val="32"/>
          <w:szCs w:val="32"/>
          <w:highlight w:val="none"/>
          <w:lang w:val="en-US" w:eastAsia="zh-CN"/>
        </w:rPr>
      </w:pPr>
      <w:r>
        <w:rPr>
          <w:rFonts w:hint="eastAsia" w:ascii="宋体" w:hAnsi="宋体" w:eastAsia="宋体" w:cs="宋体"/>
          <w:b/>
          <w:bCs/>
          <w:spacing w:val="0"/>
          <w:kern w:val="2"/>
          <w:sz w:val="32"/>
          <w:szCs w:val="32"/>
          <w:highlight w:val="none"/>
          <w:lang w:val="en-US" w:eastAsia="zh-CN"/>
        </w:rPr>
        <w:t>备注：</w:t>
      </w:r>
    </w:p>
    <w:p w14:paraId="14946F19">
      <w:pPr>
        <w:numPr>
          <w:ilvl w:val="-1"/>
          <w:numId w:val="0"/>
        </w:numPr>
        <w:adjustRightInd w:val="0"/>
        <w:snapToGrid w:val="0"/>
        <w:spacing w:line="360" w:lineRule="exact"/>
        <w:rPr>
          <w:rFonts w:hint="eastAsia" w:ascii="宋体" w:hAnsi="宋体" w:eastAsia="宋体" w:cs="宋体"/>
          <w:spacing w:val="0"/>
          <w:kern w:val="2"/>
          <w:sz w:val="32"/>
          <w:szCs w:val="32"/>
          <w:highlight w:val="none"/>
          <w:lang w:val="en-US" w:eastAsia="zh-CN"/>
        </w:rPr>
      </w:pPr>
      <w:r>
        <w:rPr>
          <w:rFonts w:hint="eastAsia" w:ascii="宋体" w:hAnsi="宋体" w:eastAsia="宋体" w:cs="宋体"/>
          <w:spacing w:val="0"/>
          <w:kern w:val="2"/>
          <w:sz w:val="32"/>
          <w:szCs w:val="32"/>
          <w:highlight w:val="none"/>
          <w:lang w:val="en-US" w:eastAsia="zh-CN"/>
        </w:rPr>
        <w:t>1.实施进度表为核验项目开始建设和完成时间的主要依据之一</w:t>
      </w:r>
      <w:r>
        <w:rPr>
          <w:rFonts w:hint="eastAsia" w:ascii="宋体" w:hAnsi="宋体" w:cs="宋体"/>
          <w:spacing w:val="0"/>
          <w:kern w:val="2"/>
          <w:sz w:val="32"/>
          <w:szCs w:val="32"/>
          <w:highlight w:val="none"/>
          <w:lang w:val="en-US" w:eastAsia="zh-CN"/>
        </w:rPr>
        <w:t>。</w:t>
      </w:r>
    </w:p>
    <w:p w14:paraId="1B1A8D5D">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spacing w:val="0"/>
          <w:kern w:val="2"/>
          <w:sz w:val="32"/>
          <w:szCs w:val="32"/>
          <w:highlight w:val="none"/>
          <w:lang w:val="en-US" w:eastAsia="zh-CN"/>
        </w:rPr>
        <w:t>2.项目阶段和起止时间，以自然年或项目实施重要节点为单位</w:t>
      </w:r>
      <w:r>
        <w:rPr>
          <w:rFonts w:hint="eastAsia" w:ascii="宋体" w:hAnsi="宋体" w:cs="宋体"/>
          <w:spacing w:val="0"/>
          <w:kern w:val="2"/>
          <w:sz w:val="32"/>
          <w:szCs w:val="32"/>
          <w:highlight w:val="none"/>
          <w:lang w:val="en-US" w:eastAsia="zh-CN"/>
        </w:rPr>
        <w:t>。</w:t>
      </w:r>
    </w:p>
    <w:sectPr>
      <w:pgSz w:w="16838" w:h="11906" w:orient="landscape"/>
      <w:pgMar w:top="1474" w:right="1440" w:bottom="1361"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中文正文">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5A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33DF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33DF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44"/>
    <w:rsid w:val="000A1344"/>
    <w:rsid w:val="000C4416"/>
    <w:rsid w:val="00166E5E"/>
    <w:rsid w:val="001A1878"/>
    <w:rsid w:val="001E008C"/>
    <w:rsid w:val="00305F06"/>
    <w:rsid w:val="00314350"/>
    <w:rsid w:val="003154D0"/>
    <w:rsid w:val="003A2617"/>
    <w:rsid w:val="003B4A64"/>
    <w:rsid w:val="004612F6"/>
    <w:rsid w:val="004C775A"/>
    <w:rsid w:val="005B6F5E"/>
    <w:rsid w:val="005C7208"/>
    <w:rsid w:val="005D3DB5"/>
    <w:rsid w:val="005F580D"/>
    <w:rsid w:val="00612CEC"/>
    <w:rsid w:val="00644C96"/>
    <w:rsid w:val="006C0359"/>
    <w:rsid w:val="007F26A0"/>
    <w:rsid w:val="008D2CD3"/>
    <w:rsid w:val="009727BA"/>
    <w:rsid w:val="009C698F"/>
    <w:rsid w:val="00A4560B"/>
    <w:rsid w:val="00B94CCD"/>
    <w:rsid w:val="00BF636B"/>
    <w:rsid w:val="00C44C4D"/>
    <w:rsid w:val="00D1567C"/>
    <w:rsid w:val="00D44ADE"/>
    <w:rsid w:val="00ED4974"/>
    <w:rsid w:val="00F61A45"/>
    <w:rsid w:val="00FA25AF"/>
    <w:rsid w:val="020F4045"/>
    <w:rsid w:val="04956A61"/>
    <w:rsid w:val="13EF0546"/>
    <w:rsid w:val="1E893FB6"/>
    <w:rsid w:val="21E81C1E"/>
    <w:rsid w:val="23E0387B"/>
    <w:rsid w:val="26971AAD"/>
    <w:rsid w:val="28450845"/>
    <w:rsid w:val="29166CE1"/>
    <w:rsid w:val="2AE83DFC"/>
    <w:rsid w:val="2B297982"/>
    <w:rsid w:val="2FBF4DA2"/>
    <w:rsid w:val="31A1751E"/>
    <w:rsid w:val="31B77BD6"/>
    <w:rsid w:val="37E6121A"/>
    <w:rsid w:val="39DBCD5F"/>
    <w:rsid w:val="3BFF4BE0"/>
    <w:rsid w:val="3CEBE8A5"/>
    <w:rsid w:val="3D7E0F74"/>
    <w:rsid w:val="3DA60D75"/>
    <w:rsid w:val="3DBF2B9B"/>
    <w:rsid w:val="3DC74CE0"/>
    <w:rsid w:val="3EFBF67C"/>
    <w:rsid w:val="3F5F2FC8"/>
    <w:rsid w:val="3FB3AB33"/>
    <w:rsid w:val="3FBB1CB1"/>
    <w:rsid w:val="3FEBD05B"/>
    <w:rsid w:val="43CB4E86"/>
    <w:rsid w:val="4BE8493C"/>
    <w:rsid w:val="4DFA242D"/>
    <w:rsid w:val="4F7DBB50"/>
    <w:rsid w:val="4FFB4B43"/>
    <w:rsid w:val="5357FDC0"/>
    <w:rsid w:val="539F2D9D"/>
    <w:rsid w:val="55F9F66A"/>
    <w:rsid w:val="57AD3EC9"/>
    <w:rsid w:val="57B7851F"/>
    <w:rsid w:val="5A554E5B"/>
    <w:rsid w:val="5C957380"/>
    <w:rsid w:val="5DA7C54A"/>
    <w:rsid w:val="5EAE7EEF"/>
    <w:rsid w:val="5EDF576E"/>
    <w:rsid w:val="5EDFA5F4"/>
    <w:rsid w:val="5F7FA124"/>
    <w:rsid w:val="5FB87159"/>
    <w:rsid w:val="631F3BF6"/>
    <w:rsid w:val="673B8AEF"/>
    <w:rsid w:val="67F4563C"/>
    <w:rsid w:val="6BFBDB73"/>
    <w:rsid w:val="6D7E839D"/>
    <w:rsid w:val="6E1F078B"/>
    <w:rsid w:val="6F7D9A7B"/>
    <w:rsid w:val="6F7E30E8"/>
    <w:rsid w:val="6FDFBEE7"/>
    <w:rsid w:val="6FFB30D9"/>
    <w:rsid w:val="6FFDDFAC"/>
    <w:rsid w:val="704C57A2"/>
    <w:rsid w:val="727A7B45"/>
    <w:rsid w:val="72FD932D"/>
    <w:rsid w:val="76115A55"/>
    <w:rsid w:val="773DD975"/>
    <w:rsid w:val="77C7361C"/>
    <w:rsid w:val="77EBBD98"/>
    <w:rsid w:val="77EF0899"/>
    <w:rsid w:val="77EFE3EF"/>
    <w:rsid w:val="77FF0870"/>
    <w:rsid w:val="788DE9F4"/>
    <w:rsid w:val="794B401A"/>
    <w:rsid w:val="79D728E0"/>
    <w:rsid w:val="7BE5F315"/>
    <w:rsid w:val="7C7ECAAB"/>
    <w:rsid w:val="7CBE46A6"/>
    <w:rsid w:val="7CDFCB09"/>
    <w:rsid w:val="7CEB61A3"/>
    <w:rsid w:val="7D7785B1"/>
    <w:rsid w:val="7D9DA422"/>
    <w:rsid w:val="7FB751B0"/>
    <w:rsid w:val="7FCBB1B5"/>
    <w:rsid w:val="7FEFE441"/>
    <w:rsid w:val="7FFF0044"/>
    <w:rsid w:val="A3F788D7"/>
    <w:rsid w:val="A57E42E4"/>
    <w:rsid w:val="AB3F922E"/>
    <w:rsid w:val="AEEA4F11"/>
    <w:rsid w:val="AF8EABC6"/>
    <w:rsid w:val="AFAB3F98"/>
    <w:rsid w:val="B1A6298E"/>
    <w:rsid w:val="B90AE191"/>
    <w:rsid w:val="B9539B66"/>
    <w:rsid w:val="BBDD96DF"/>
    <w:rsid w:val="BD3FF3B8"/>
    <w:rsid w:val="BDF91B21"/>
    <w:rsid w:val="BDFFFC2C"/>
    <w:rsid w:val="BF6F4429"/>
    <w:rsid w:val="BFBFFC6E"/>
    <w:rsid w:val="BFCB4D47"/>
    <w:rsid w:val="BFFFACEF"/>
    <w:rsid w:val="DD7BB017"/>
    <w:rsid w:val="DDED3C61"/>
    <w:rsid w:val="DF77E9C8"/>
    <w:rsid w:val="DFDDE361"/>
    <w:rsid w:val="E7696D2F"/>
    <w:rsid w:val="E7BE7038"/>
    <w:rsid w:val="EBDB26CD"/>
    <w:rsid w:val="ECF90253"/>
    <w:rsid w:val="ED5C51EF"/>
    <w:rsid w:val="EE072CF3"/>
    <w:rsid w:val="EEBF58B6"/>
    <w:rsid w:val="EFD5E24C"/>
    <w:rsid w:val="F3EC9630"/>
    <w:rsid w:val="F47FCEA8"/>
    <w:rsid w:val="FAF108A8"/>
    <w:rsid w:val="FAFAF417"/>
    <w:rsid w:val="FBBE8AEA"/>
    <w:rsid w:val="FBFD5305"/>
    <w:rsid w:val="FBFD984F"/>
    <w:rsid w:val="FCEFD360"/>
    <w:rsid w:val="FD8FA375"/>
    <w:rsid w:val="FDDFEF12"/>
    <w:rsid w:val="FEFFF529"/>
    <w:rsid w:val="FF0D5B47"/>
    <w:rsid w:val="FF7BAD14"/>
    <w:rsid w:val="FFB38D2D"/>
    <w:rsid w:val="FFB718B7"/>
    <w:rsid w:val="FFE3ECEE"/>
    <w:rsid w:val="FFEE2D30"/>
    <w:rsid w:val="FFEEFB43"/>
    <w:rsid w:val="FFF53FDC"/>
    <w:rsid w:val="FFFDA908"/>
    <w:rsid w:val="FFFDC899"/>
    <w:rsid w:val="FFFF6DF5"/>
    <w:rsid w:val="FFFFF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99"/>
    <w:pPr>
      <w:spacing w:after="120"/>
    </w:pPr>
  </w:style>
  <w:style w:type="paragraph" w:styleId="4">
    <w:name w:val="Normal Indent"/>
    <w:basedOn w:val="5"/>
    <w:unhideWhenUsed/>
    <w:qFormat/>
    <w:uiPriority w:val="99"/>
    <w:pPr>
      <w:ind w:firstLine="420" w:firstLineChars="200"/>
    </w:pPr>
  </w:style>
  <w:style w:type="paragraph" w:customStyle="1" w:styleId="5">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正文文本 字符"/>
    <w:basedOn w:val="11"/>
    <w:link w:val="2"/>
    <w:semiHidden/>
    <w:qFormat/>
    <w:uiPriority w:val="99"/>
    <w:rPr>
      <w:rFonts w:ascii="Calibri" w:hAnsi="Calibri" w:eastAsia="宋体" w:cs="Times New Roman"/>
    </w:rPr>
  </w:style>
  <w:style w:type="paragraph" w:customStyle="1" w:styleId="14">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1285</Words>
  <Characters>1324</Characters>
  <Lines>19</Lines>
  <Paragraphs>5</Paragraphs>
  <TotalTime>4</TotalTime>
  <ScaleCrop>false</ScaleCrop>
  <LinksUpToDate>false</LinksUpToDate>
  <CharactersWithSpaces>1324</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2024-03-28T22:36:00Z</dcterms:created>
  <dc:creator>vv</dc:creator>
  <cp:lastModifiedBy>余俊</cp:lastModifiedBy>
  <cp:lastPrinted>2024-04-01T00:44:00Z</cp:lastPrinted>
  <dcterms:modified xsi:type="dcterms:W3CDTF">2026-07-16T16:46:19Z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90D8BD07C9E66BAF6D29B969CB5A8966_43</vt:lpwstr>
  </property>
  <property fmtid="{D5CDD505-2E9C-101B-9397-08002B2CF9AE}" pid="4" name="KSOTemplateDocerSaveRecord">
    <vt:lpwstr>eyJoZGlkIjoiMzhkMDY5ZTE3MWMxYTkzMDE5MjVhZmQ5NjAwNzMzYmMiLCJ1c2VySWQiOiI0ODcyNzc0MjkifQ==</vt:lpwstr>
  </property>
</Properties>
</file>